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0CD18" w14:textId="77777777" w:rsidR="00F545B2" w:rsidRPr="00F545B2" w:rsidRDefault="00F545B2" w:rsidP="00F545B2">
      <w:pPr>
        <w:spacing w:after="0" w:line="240" w:lineRule="auto"/>
        <w:rPr>
          <w:rFonts w:ascii="Times New Roman" w:eastAsia="Calibri" w:hAnsi="Times New Roman" w:cs="Times New Roman"/>
          <w:b/>
          <w:color w:val="0000CC"/>
          <w:u w:val="single"/>
          <w:lang w:val="en-CA"/>
        </w:rPr>
      </w:pPr>
      <w:r w:rsidRPr="00F545B2">
        <w:rPr>
          <w:rFonts w:ascii="Times New Roman" w:eastAsia="Calibri" w:hAnsi="Times New Roman" w:cs="Times New Roman"/>
          <w:b/>
          <w:color w:val="0000CC"/>
          <w:u w:val="single"/>
          <w:lang w:val="en-CA"/>
        </w:rPr>
        <w:t>STANDARD 1: MISSION, PLANNING, ORGANIZATION, AND INTEGRITY</w:t>
      </w:r>
    </w:p>
    <w:p w14:paraId="3948C439" w14:textId="77777777" w:rsidR="00F545B2" w:rsidRPr="00F545B2" w:rsidRDefault="00F545B2" w:rsidP="00F545B2">
      <w:pPr>
        <w:spacing w:after="0" w:line="240" w:lineRule="auto"/>
        <w:jc w:val="both"/>
        <w:rPr>
          <w:rFonts w:ascii="Times New Roman" w:eastAsia="Calibri" w:hAnsi="Times New Roman" w:cs="Times New Roman"/>
          <w:b/>
          <w:bCs/>
          <w:color w:val="0000CC"/>
          <w:lang w:val="en-CA"/>
        </w:rPr>
      </w:pPr>
      <w:r w:rsidRPr="00F545B2">
        <w:rPr>
          <w:rFonts w:ascii="Times New Roman" w:eastAsia="Calibri" w:hAnsi="Times New Roman" w:cs="Times New Roman"/>
          <w:b/>
          <w:bCs/>
          <w:color w:val="0000CC"/>
          <w:lang w:val="en-CA"/>
        </w:rPr>
        <w:t>A medical school has a written statement of mission and goals for the medical education program, conducts ongoing planning, and has bylaws that describe an effective organizational structure and governance processes. In the conduct of all internal and external activities, the medical school demonstrates integrity through its consistent and documented adherence to fair, impartial, and effective processes, policies, and practices.</w:t>
      </w:r>
    </w:p>
    <w:p w14:paraId="379C8285" w14:textId="77777777" w:rsidR="00F545B2" w:rsidRPr="00F545B2" w:rsidRDefault="00F545B2" w:rsidP="00F545B2">
      <w:pPr>
        <w:spacing w:after="0" w:line="240" w:lineRule="auto"/>
        <w:jc w:val="both"/>
        <w:rPr>
          <w:rFonts w:ascii="Times New Roman" w:eastAsia="Calibri" w:hAnsi="Times New Roman" w:cs="Times New Roman"/>
          <w:b/>
          <w:color w:val="0000CC"/>
          <w:lang w:val="en-CA"/>
        </w:rPr>
      </w:pPr>
    </w:p>
    <w:p w14:paraId="0A47EA8E" w14:textId="77777777" w:rsidR="00F545B2" w:rsidRPr="00F545B2" w:rsidRDefault="00F545B2" w:rsidP="00F545B2">
      <w:pPr>
        <w:spacing w:after="0" w:line="240" w:lineRule="auto"/>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1.1 STRATEGIC PLANNING AND CONTINUOUS QUALITY IMPROVEMENT</w:t>
      </w:r>
    </w:p>
    <w:p w14:paraId="03FE12F2" w14:textId="77777777" w:rsidR="00F545B2" w:rsidRPr="00F545B2" w:rsidRDefault="00F545B2" w:rsidP="00F545B2">
      <w:pPr>
        <w:spacing w:after="0" w:line="240" w:lineRule="auto"/>
        <w:jc w:val="both"/>
        <w:rPr>
          <w:rFonts w:ascii="Times New Roman" w:eastAsia="Calibri" w:hAnsi="Times New Roman" w:cs="Times New Roman"/>
          <w:b/>
          <w:bCs/>
          <w:i/>
          <w:iCs/>
          <w:color w:val="0000CC"/>
          <w:sz w:val="20"/>
          <w:szCs w:val="20"/>
          <w:lang w:val="en-CA"/>
        </w:rPr>
      </w:pPr>
      <w:bookmarkStart w:id="0" w:name="_Hlk34758467"/>
      <w:r w:rsidRPr="00F545B2">
        <w:rPr>
          <w:rFonts w:ascii="Times New Roman" w:eastAsia="Calibri" w:hAnsi="Times New Roman" w:cs="Times New Roman"/>
          <w:b/>
          <w:bCs/>
          <w:i/>
          <w:iCs/>
          <w:color w:val="0000CC"/>
          <w:sz w:val="20"/>
          <w:szCs w:val="20"/>
          <w:lang w:val="en-CA"/>
        </w:rPr>
        <w:t>A medical school engages in ongoing strategic planning and continuous quality improvement processes that establish its short and long-term programmatic goals, result in the achievement of measurable outcomes that are used to improve educational program quality, and ensure effective monitoring of the medical education program’s compliance with accreditation standards.</w:t>
      </w:r>
    </w:p>
    <w:p w14:paraId="45297AB9" w14:textId="77777777" w:rsidR="00F545B2" w:rsidRPr="00F545B2" w:rsidRDefault="00F545B2" w:rsidP="00F545B2">
      <w:pPr>
        <w:spacing w:after="0" w:line="240" w:lineRule="auto"/>
        <w:jc w:val="both"/>
        <w:rPr>
          <w:rFonts w:ascii="Times New Roman" w:eastAsia="Calibri" w:hAnsi="Times New Roman" w:cs="Times New Roman"/>
          <w:bCs/>
          <w:iCs/>
          <w:color w:val="0000CC"/>
          <w:sz w:val="20"/>
          <w:szCs w:val="20"/>
          <w:lang w:val="en-CA"/>
        </w:rPr>
      </w:pPr>
    </w:p>
    <w:p w14:paraId="6355D682" w14:textId="77777777" w:rsidR="00F545B2" w:rsidRPr="00F545B2" w:rsidRDefault="00F545B2" w:rsidP="00F545B2">
      <w:pPr>
        <w:widowControl w:val="0"/>
        <w:spacing w:after="0" w:line="240" w:lineRule="auto"/>
        <w:ind w:left="720" w:hanging="720"/>
        <w:rPr>
          <w:rFonts w:ascii="Times New Roman" w:eastAsia="Calibri" w:hAnsi="Times New Roman" w:cs="Times New Roman"/>
          <w:bCs/>
          <w:iCs/>
          <w:sz w:val="20"/>
          <w:szCs w:val="20"/>
          <w:lang w:val="en-CA"/>
        </w:rPr>
      </w:pPr>
      <w:r w:rsidRPr="00F545B2">
        <w:rPr>
          <w:rFonts w:ascii="Times New Roman" w:eastAsia="Calibri" w:hAnsi="Times New Roman" w:cs="Times New Roman"/>
          <w:b/>
          <w:i/>
          <w:sz w:val="20"/>
          <w:szCs w:val="20"/>
          <w:u w:val="single"/>
          <w:lang w:val="en-CA"/>
        </w:rPr>
        <w:t>Requirement 1.1-1</w:t>
      </w:r>
    </w:p>
    <w:p w14:paraId="6F13281E" w14:textId="77777777" w:rsidR="00F545B2" w:rsidRPr="00F545B2" w:rsidRDefault="00F545B2" w:rsidP="00F545B2">
      <w:pPr>
        <w:widowControl w:val="0"/>
        <w:spacing w:after="0" w:line="240" w:lineRule="auto"/>
        <w:ind w:left="720" w:hanging="720"/>
        <w:rPr>
          <w:rFonts w:ascii="Times New Roman" w:eastAsia="Calibri" w:hAnsi="Times New Roman" w:cs="Times New Roman"/>
          <w:bCs/>
          <w:i/>
          <w:sz w:val="20"/>
          <w:szCs w:val="20"/>
          <w:lang w:val="en-CA"/>
        </w:rPr>
      </w:pPr>
      <w:bookmarkStart w:id="1" w:name="_Hlk92805313"/>
      <w:r w:rsidRPr="00F545B2">
        <w:rPr>
          <w:rFonts w:ascii="Times New Roman" w:eastAsia="Calibri" w:hAnsi="Times New Roman" w:cs="Times New Roman"/>
          <w:bCs/>
          <w:i/>
          <w:sz w:val="20"/>
          <w:szCs w:val="20"/>
          <w:lang w:val="en-CA"/>
        </w:rPr>
        <w:t>The medical school engages in ongoing strategic planning that establishes its short and long-term programmatic goals.</w:t>
      </w:r>
    </w:p>
    <w:p w14:paraId="4CF70082" w14:textId="77777777" w:rsidR="00F545B2" w:rsidRPr="00F545B2" w:rsidRDefault="00F545B2" w:rsidP="00F545B2">
      <w:pPr>
        <w:widowControl w:val="0"/>
        <w:spacing w:after="0" w:line="240" w:lineRule="auto"/>
        <w:ind w:left="720" w:hanging="720"/>
        <w:rPr>
          <w:rFonts w:ascii="Times New Roman" w:eastAsia="Calibri" w:hAnsi="Times New Roman" w:cs="Times New Roman"/>
          <w:bCs/>
          <w:i/>
          <w:sz w:val="20"/>
          <w:szCs w:val="20"/>
          <w:lang w:val="en-CA"/>
        </w:rPr>
      </w:pPr>
    </w:p>
    <w:p w14:paraId="3ADB4D93" w14:textId="77777777" w:rsidR="00F545B2" w:rsidRPr="00F545B2" w:rsidRDefault="00F545B2" w:rsidP="00F545B2">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 xml:space="preserve">Describe how the medical school engages in ongoing strategic planning. Include in this response a description of how faculty members and other </w:t>
      </w:r>
      <w:r w:rsidRPr="00F545B2">
        <w:rPr>
          <w:rFonts w:ascii="Times New Roman" w:eastAsia="Calibri" w:hAnsi="Times New Roman" w:cs="Times New Roman"/>
          <w:color w:val="0000CC"/>
          <w:sz w:val="20"/>
          <w:szCs w:val="20"/>
          <w:lang w:val="en-CA"/>
        </w:rPr>
        <w:t>interested parties</w:t>
      </w:r>
      <w:r w:rsidRPr="00F545B2">
        <w:rPr>
          <w:rFonts w:ascii="Times New Roman" w:eastAsia="Calibri" w:hAnsi="Times New Roman" w:cs="Times New Roman"/>
          <w:bCs/>
          <w:iCs/>
          <w:color w:val="0000CC"/>
          <w:sz w:val="20"/>
          <w:szCs w:val="20"/>
          <w:lang w:val="en-CA"/>
        </w:rPr>
        <w:t xml:space="preserve"> are involved.</w:t>
      </w:r>
    </w:p>
    <w:p w14:paraId="0A3BCBC9"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sz w:val="20"/>
          <w:szCs w:val="20"/>
          <w:lang w:val="en-CA"/>
        </w:rPr>
      </w:pPr>
    </w:p>
    <w:p w14:paraId="33058728"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sz w:val="20"/>
          <w:szCs w:val="20"/>
          <w:lang w:val="en-CA"/>
        </w:rPr>
      </w:pPr>
    </w:p>
    <w:p w14:paraId="761ED8A7"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sz w:val="20"/>
          <w:szCs w:val="20"/>
          <w:lang w:val="en-CA"/>
        </w:rPr>
      </w:pPr>
    </w:p>
    <w:p w14:paraId="186A77AE"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sz w:val="20"/>
          <w:szCs w:val="20"/>
          <w:lang w:val="en-CA"/>
        </w:rPr>
      </w:pPr>
    </w:p>
    <w:p w14:paraId="477E0F2C"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4A18F755" w14:textId="77777777" w:rsidR="00F545B2" w:rsidRPr="00F545B2" w:rsidRDefault="00F545B2" w:rsidP="00F545B2">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 xml:space="preserve">List the release dates of the two most recent strategic plans and if applicable, dates of any revisions to these plans. </w:t>
      </w:r>
    </w:p>
    <w:p w14:paraId="3AD54462" w14:textId="77777777" w:rsidR="00F545B2" w:rsidRPr="00F545B2" w:rsidRDefault="00F545B2" w:rsidP="00F545B2">
      <w:pPr>
        <w:widowControl w:val="0"/>
        <w:spacing w:after="0" w:line="240" w:lineRule="auto"/>
        <w:ind w:left="360"/>
        <w:rPr>
          <w:rFonts w:ascii="Times New Roman" w:eastAsia="Calibri" w:hAnsi="Times New Roman" w:cs="Times New Roman"/>
          <w:bCs/>
          <w:sz w:val="20"/>
          <w:szCs w:val="20"/>
          <w:lang w:val="en-CA"/>
        </w:rPr>
      </w:pPr>
    </w:p>
    <w:p w14:paraId="22AD288A" w14:textId="77777777" w:rsidR="00F545B2" w:rsidRPr="00F545B2" w:rsidRDefault="00F545B2" w:rsidP="00F545B2">
      <w:pPr>
        <w:widowControl w:val="0"/>
        <w:spacing w:after="0" w:line="240" w:lineRule="auto"/>
        <w:ind w:left="360"/>
        <w:rPr>
          <w:rFonts w:ascii="Times New Roman" w:eastAsia="Calibri" w:hAnsi="Times New Roman" w:cs="Times New Roman"/>
          <w:bCs/>
          <w:sz w:val="20"/>
          <w:szCs w:val="20"/>
          <w:lang w:val="en-CA"/>
        </w:rPr>
      </w:pPr>
    </w:p>
    <w:p w14:paraId="67F8EDCD" w14:textId="77777777" w:rsidR="00F545B2" w:rsidRPr="00F545B2" w:rsidRDefault="00F545B2" w:rsidP="00F545B2">
      <w:pPr>
        <w:widowControl w:val="0"/>
        <w:spacing w:after="0" w:line="240" w:lineRule="auto"/>
        <w:ind w:left="360"/>
        <w:rPr>
          <w:rFonts w:ascii="Times New Roman" w:eastAsia="Calibri" w:hAnsi="Times New Roman" w:cs="Times New Roman"/>
          <w:bCs/>
          <w:sz w:val="20"/>
          <w:szCs w:val="20"/>
          <w:lang w:val="en-CA"/>
        </w:rPr>
      </w:pPr>
    </w:p>
    <w:p w14:paraId="53C7D01A" w14:textId="77777777" w:rsidR="00F545B2" w:rsidRPr="00F545B2" w:rsidRDefault="00F545B2" w:rsidP="00F545B2">
      <w:pPr>
        <w:widowControl w:val="0"/>
        <w:spacing w:after="0" w:line="240" w:lineRule="auto"/>
        <w:ind w:left="360"/>
        <w:rPr>
          <w:rFonts w:ascii="Times New Roman" w:eastAsia="Calibri" w:hAnsi="Times New Roman" w:cs="Times New Roman"/>
          <w:bCs/>
          <w:sz w:val="20"/>
          <w:szCs w:val="20"/>
          <w:lang w:val="en-CA"/>
        </w:rPr>
      </w:pPr>
    </w:p>
    <w:p w14:paraId="33874E3D" w14:textId="77777777" w:rsidR="00F545B2" w:rsidRPr="00F545B2" w:rsidRDefault="00F545B2" w:rsidP="00F545B2">
      <w:pPr>
        <w:widowControl w:val="0"/>
        <w:spacing w:after="0" w:line="240" w:lineRule="auto"/>
        <w:rPr>
          <w:rFonts w:ascii="Times New Roman" w:eastAsia="Calibri" w:hAnsi="Times New Roman" w:cs="Times New Roman"/>
          <w:b/>
          <w:i/>
          <w:sz w:val="20"/>
          <w:szCs w:val="20"/>
          <w:u w:val="single"/>
          <w:lang w:val="en-CA"/>
        </w:rPr>
      </w:pPr>
      <w:r w:rsidRPr="00F545B2">
        <w:rPr>
          <w:rFonts w:ascii="Times New Roman" w:eastAsia="Calibri" w:hAnsi="Times New Roman" w:cs="Times New Roman"/>
          <w:b/>
          <w:i/>
          <w:sz w:val="20"/>
          <w:szCs w:val="20"/>
          <w:u w:val="single"/>
          <w:lang w:val="en-CA"/>
        </w:rPr>
        <w:t>Requirement 1.1-2</w:t>
      </w:r>
    </w:p>
    <w:p w14:paraId="68D13700" w14:textId="77777777" w:rsidR="00F545B2" w:rsidRPr="00F545B2" w:rsidRDefault="00F545B2" w:rsidP="00F545B2">
      <w:pPr>
        <w:widowControl w:val="0"/>
        <w:spacing w:after="0" w:line="240" w:lineRule="auto"/>
        <w:rPr>
          <w:rFonts w:ascii="Times New Roman" w:eastAsia="Calibri" w:hAnsi="Times New Roman" w:cs="Times New Roman"/>
          <w:bCs/>
          <w:i/>
          <w:iCs/>
          <w:sz w:val="20"/>
          <w:szCs w:val="20"/>
          <w:lang w:val="en-CA"/>
        </w:rPr>
      </w:pPr>
      <w:bookmarkStart w:id="2" w:name="_Hlk66448943"/>
      <w:r w:rsidRPr="00F545B2">
        <w:rPr>
          <w:rFonts w:ascii="Times New Roman" w:eastAsia="Calibri" w:hAnsi="Times New Roman" w:cs="Times New Roman"/>
          <w:bCs/>
          <w:i/>
          <w:iCs/>
          <w:sz w:val="20"/>
          <w:szCs w:val="20"/>
          <w:lang w:val="en-CA"/>
        </w:rPr>
        <w:t xml:space="preserve">The medical school engages in ongoing continuous quality improvement processes that result in the achievement of measurable outcomes that are used to improve educational program quality. </w:t>
      </w:r>
      <w:bookmarkEnd w:id="2"/>
    </w:p>
    <w:p w14:paraId="3D37E7B9" w14:textId="77777777" w:rsidR="00F545B2" w:rsidRPr="00F545B2" w:rsidRDefault="00F545B2" w:rsidP="00F545B2">
      <w:pPr>
        <w:widowControl w:val="0"/>
        <w:spacing w:after="0" w:line="240" w:lineRule="auto"/>
        <w:rPr>
          <w:rFonts w:ascii="Times New Roman" w:eastAsia="Calibri" w:hAnsi="Times New Roman" w:cs="Times New Roman"/>
          <w:bCs/>
          <w:sz w:val="20"/>
          <w:szCs w:val="20"/>
          <w:lang w:val="en-CA"/>
        </w:rPr>
      </w:pPr>
    </w:p>
    <w:p w14:paraId="24C16D30" w14:textId="77777777" w:rsidR="00F545B2" w:rsidRPr="00F545B2" w:rsidRDefault="00F545B2" w:rsidP="00F545B2">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Describe how the medical school engages in continuous quality improvement.</w:t>
      </w:r>
    </w:p>
    <w:p w14:paraId="2B86A122"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sz w:val="20"/>
          <w:szCs w:val="20"/>
          <w:lang w:val="en-CA"/>
        </w:rPr>
      </w:pPr>
    </w:p>
    <w:p w14:paraId="66E04EE5"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sz w:val="20"/>
          <w:szCs w:val="20"/>
          <w:lang w:val="en-CA"/>
        </w:rPr>
      </w:pPr>
    </w:p>
    <w:p w14:paraId="463F9436"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sz w:val="20"/>
          <w:szCs w:val="20"/>
          <w:lang w:val="en-CA"/>
        </w:rPr>
      </w:pPr>
    </w:p>
    <w:p w14:paraId="1025C079"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sz w:val="20"/>
          <w:szCs w:val="20"/>
          <w:lang w:val="en-CA"/>
        </w:rPr>
      </w:pPr>
    </w:p>
    <w:p w14:paraId="1355A82B" w14:textId="77777777" w:rsidR="00F545B2" w:rsidRPr="00F545B2" w:rsidRDefault="00F545B2" w:rsidP="00F545B2">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Provide two examples of measurable outcomes of continuous quality improvement processes used to improve undergraduate medical education program quality.</w:t>
      </w:r>
    </w:p>
    <w:p w14:paraId="582134AA" w14:textId="77777777" w:rsidR="00F545B2" w:rsidRPr="00F545B2" w:rsidRDefault="00F545B2" w:rsidP="00F545B2">
      <w:pPr>
        <w:widowControl w:val="0"/>
        <w:spacing w:after="0" w:line="240" w:lineRule="auto"/>
        <w:ind w:left="360"/>
        <w:rPr>
          <w:rFonts w:ascii="Times New Roman" w:eastAsia="Calibri" w:hAnsi="Times New Roman" w:cs="Times New Roman"/>
          <w:bCs/>
          <w:sz w:val="20"/>
          <w:szCs w:val="20"/>
          <w:lang w:val="en-CA"/>
        </w:rPr>
      </w:pPr>
    </w:p>
    <w:p w14:paraId="0CEE3CB2" w14:textId="77777777" w:rsidR="00F545B2" w:rsidRPr="00F545B2" w:rsidRDefault="00F545B2" w:rsidP="00F545B2">
      <w:pPr>
        <w:widowControl w:val="0"/>
        <w:spacing w:after="0" w:line="240" w:lineRule="auto"/>
        <w:ind w:left="360"/>
        <w:rPr>
          <w:rFonts w:ascii="Times New Roman" w:eastAsia="Calibri" w:hAnsi="Times New Roman" w:cs="Times New Roman"/>
          <w:bCs/>
          <w:sz w:val="20"/>
          <w:szCs w:val="20"/>
          <w:lang w:val="en-CA"/>
        </w:rPr>
      </w:pPr>
    </w:p>
    <w:p w14:paraId="2A9B3176" w14:textId="77777777" w:rsidR="00F545B2" w:rsidRPr="00F545B2" w:rsidRDefault="00F545B2" w:rsidP="00F545B2">
      <w:pPr>
        <w:widowControl w:val="0"/>
        <w:spacing w:after="0" w:line="240" w:lineRule="auto"/>
        <w:ind w:left="360"/>
        <w:rPr>
          <w:rFonts w:ascii="Times New Roman" w:eastAsia="Calibri" w:hAnsi="Times New Roman" w:cs="Times New Roman"/>
          <w:bCs/>
          <w:sz w:val="20"/>
          <w:szCs w:val="20"/>
          <w:lang w:val="en-CA"/>
        </w:rPr>
      </w:pPr>
    </w:p>
    <w:p w14:paraId="1EC54992" w14:textId="77777777" w:rsidR="00F545B2" w:rsidRPr="00F545B2" w:rsidRDefault="00F545B2" w:rsidP="00F545B2">
      <w:pPr>
        <w:spacing w:after="160" w:line="259" w:lineRule="auto"/>
        <w:rPr>
          <w:rFonts w:ascii="Times New Roman" w:eastAsia="Calibri" w:hAnsi="Times New Roman" w:cs="Times New Roman"/>
          <w:bCs/>
          <w:iCs/>
          <w:sz w:val="20"/>
          <w:szCs w:val="20"/>
          <w:lang w:val="en-CA"/>
        </w:rPr>
      </w:pPr>
      <w:r w:rsidRPr="00F545B2">
        <w:rPr>
          <w:rFonts w:ascii="Times New Roman" w:eastAsia="Calibri" w:hAnsi="Times New Roman" w:cs="Times New Roman"/>
          <w:bCs/>
          <w:iCs/>
          <w:sz w:val="20"/>
          <w:szCs w:val="20"/>
          <w:lang w:val="en-CA"/>
        </w:rPr>
        <w:br w:type="page"/>
      </w:r>
    </w:p>
    <w:p w14:paraId="11A42761" w14:textId="77777777" w:rsidR="00F545B2" w:rsidRPr="00F545B2" w:rsidRDefault="00F545B2" w:rsidP="00F545B2">
      <w:pPr>
        <w:widowControl w:val="0"/>
        <w:spacing w:after="0" w:line="240" w:lineRule="auto"/>
        <w:rPr>
          <w:rFonts w:ascii="Times New Roman" w:eastAsia="Calibri" w:hAnsi="Times New Roman" w:cs="Times New Roman"/>
          <w:b/>
          <w:bCs/>
          <w:i/>
          <w:iCs/>
          <w:sz w:val="20"/>
          <w:szCs w:val="20"/>
          <w:u w:val="single"/>
          <w:lang w:val="en-CA"/>
        </w:rPr>
      </w:pPr>
      <w:r w:rsidRPr="00F545B2">
        <w:rPr>
          <w:rFonts w:ascii="Times New Roman" w:eastAsia="Calibri" w:hAnsi="Times New Roman" w:cs="Times New Roman"/>
          <w:b/>
          <w:i/>
          <w:sz w:val="20"/>
          <w:szCs w:val="20"/>
          <w:u w:val="single"/>
          <w:lang w:val="en-CA"/>
        </w:rPr>
        <w:lastRenderedPageBreak/>
        <w:t xml:space="preserve">Requirement </w:t>
      </w:r>
      <w:r w:rsidRPr="00F545B2">
        <w:rPr>
          <w:rFonts w:ascii="Times New Roman" w:eastAsia="Calibri" w:hAnsi="Times New Roman" w:cs="Times New Roman"/>
          <w:b/>
          <w:bCs/>
          <w:i/>
          <w:iCs/>
          <w:sz w:val="20"/>
          <w:szCs w:val="20"/>
          <w:u w:val="single"/>
          <w:lang w:val="en-CA"/>
        </w:rPr>
        <w:t>1.1-3</w:t>
      </w:r>
    </w:p>
    <w:p w14:paraId="618776B3" w14:textId="77777777" w:rsidR="00F545B2" w:rsidRPr="00F545B2" w:rsidRDefault="00F545B2" w:rsidP="00F545B2">
      <w:pPr>
        <w:widowControl w:val="0"/>
        <w:spacing w:after="0" w:line="240" w:lineRule="auto"/>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The medical school engages in ongoing continuous quality improvement processes that ensure effective monitoring of the medical education program’s compliance with accreditation standards.</w:t>
      </w:r>
    </w:p>
    <w:p w14:paraId="24E18F4A" w14:textId="77777777" w:rsidR="00F545B2" w:rsidRPr="00F545B2" w:rsidRDefault="00F545B2" w:rsidP="00F545B2">
      <w:pPr>
        <w:widowControl w:val="0"/>
        <w:spacing w:after="0" w:line="240" w:lineRule="auto"/>
        <w:rPr>
          <w:rFonts w:ascii="Times New Roman" w:eastAsia="Calibri" w:hAnsi="Times New Roman" w:cs="Times New Roman"/>
          <w:bCs/>
          <w:i/>
          <w:iCs/>
          <w:sz w:val="20"/>
          <w:szCs w:val="20"/>
          <w:lang w:val="en-CA"/>
        </w:rPr>
      </w:pPr>
    </w:p>
    <w:p w14:paraId="7C42D0B0" w14:textId="77777777" w:rsidR="00F545B2" w:rsidRPr="00F545B2" w:rsidRDefault="00F545B2" w:rsidP="00F545B2">
      <w:pPr>
        <w:numPr>
          <w:ilvl w:val="0"/>
          <w:numId w:val="13"/>
        </w:numPr>
        <w:spacing w:after="0" w:line="240" w:lineRule="auto"/>
        <w:contextualSpacing/>
        <w:jc w:val="both"/>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Describe how the medical school ensures effective monitoring of the medical education program’s compliance with accreditation standards.</w:t>
      </w:r>
    </w:p>
    <w:p w14:paraId="2A4CE2BB"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p w14:paraId="62A2DDE6"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p w14:paraId="1D27A2B7"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p w14:paraId="1499F803" w14:textId="77777777" w:rsidR="00F545B2" w:rsidRPr="00F545B2" w:rsidRDefault="00F545B2" w:rsidP="00F545B2">
      <w:pPr>
        <w:tabs>
          <w:tab w:val="left" w:pos="3851"/>
        </w:tabs>
        <w:spacing w:after="0" w:line="240" w:lineRule="auto"/>
        <w:ind w:left="360"/>
        <w:contextualSpacing/>
        <w:jc w:val="both"/>
        <w:rPr>
          <w:rFonts w:ascii="Times New Roman" w:eastAsia="Calibri" w:hAnsi="Times New Roman" w:cs="Times New Roman"/>
          <w:bCs/>
          <w:iCs/>
          <w:sz w:val="20"/>
          <w:szCs w:val="20"/>
          <w:lang w:val="en-CA"/>
        </w:rPr>
      </w:pPr>
      <w:r w:rsidRPr="00F545B2">
        <w:rPr>
          <w:rFonts w:ascii="Times New Roman" w:eastAsia="Calibri" w:hAnsi="Times New Roman" w:cs="Times New Roman"/>
          <w:bCs/>
          <w:iCs/>
          <w:sz w:val="20"/>
          <w:szCs w:val="20"/>
          <w:lang w:val="en-CA"/>
        </w:rPr>
        <w:tab/>
      </w:r>
    </w:p>
    <w:p w14:paraId="71CC4109"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p w14:paraId="43E7EE14" w14:textId="77777777" w:rsidR="00F545B2" w:rsidRPr="00F545B2" w:rsidRDefault="00F545B2" w:rsidP="00F545B2">
      <w:pPr>
        <w:numPr>
          <w:ilvl w:val="0"/>
          <w:numId w:val="13"/>
        </w:numPr>
        <w:spacing w:after="0" w:line="240" w:lineRule="auto"/>
        <w:contextualSpacing/>
        <w:jc w:val="both"/>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Provide two examples demonstrating effective monitoring of the medical education program’s compliance with accreditation standards.</w:t>
      </w:r>
    </w:p>
    <w:bookmarkEnd w:id="0"/>
    <w:p w14:paraId="33A56030"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p w14:paraId="6A67F2FE"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p w14:paraId="30E1E725"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p w14:paraId="656D4D5B"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p w14:paraId="2D3D90E0" w14:textId="77777777" w:rsidR="00F545B2" w:rsidRPr="00F545B2" w:rsidRDefault="00F545B2" w:rsidP="00F545B2">
      <w:pPr>
        <w:spacing w:after="0" w:line="240" w:lineRule="auto"/>
        <w:ind w:left="360"/>
        <w:contextualSpacing/>
        <w:jc w:val="both"/>
        <w:rPr>
          <w:rFonts w:ascii="Times New Roman" w:eastAsia="Calibri" w:hAnsi="Times New Roman" w:cs="Times New Roman"/>
          <w:bCs/>
          <w:iCs/>
          <w:sz w:val="20"/>
          <w:szCs w:val="20"/>
          <w:lang w:val="en-CA"/>
        </w:rPr>
      </w:pPr>
    </w:p>
    <w:bookmarkEnd w:id="1"/>
    <w:p w14:paraId="2DEB9BAC" w14:textId="77777777" w:rsidR="00F545B2" w:rsidRPr="00F545B2" w:rsidRDefault="00F545B2" w:rsidP="00F545B2">
      <w:pPr>
        <w:spacing w:after="0" w:line="240" w:lineRule="auto"/>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br w:type="page"/>
      </w:r>
    </w:p>
    <w:p w14:paraId="42BFD519" w14:textId="77777777" w:rsidR="00F545B2" w:rsidRPr="00F545B2" w:rsidRDefault="00F545B2" w:rsidP="00F545B2">
      <w:pPr>
        <w:autoSpaceDE w:val="0"/>
        <w:autoSpaceDN w:val="0"/>
        <w:adjustRightInd w:val="0"/>
        <w:spacing w:after="0" w:line="259" w:lineRule="auto"/>
        <w:rPr>
          <w:rFonts w:ascii="Times New Roman" w:eastAsia="Calibri" w:hAnsi="Times New Roman" w:cs="Times New Roman"/>
          <w:color w:val="000000"/>
          <w:sz w:val="20"/>
          <w:szCs w:val="20"/>
          <w:lang w:val="en-CA" w:eastAsia="en-CA"/>
        </w:rPr>
      </w:pPr>
      <w:r w:rsidRPr="00F545B2">
        <w:rPr>
          <w:rFonts w:ascii="Times New Roman" w:eastAsia="Calibri" w:hAnsi="Times New Roman" w:cs="Times New Roman"/>
          <w:b/>
          <w:i/>
          <w:color w:val="0000CC"/>
          <w:sz w:val="20"/>
          <w:szCs w:val="20"/>
          <w:lang w:val="en-CA"/>
        </w:rPr>
        <w:lastRenderedPageBreak/>
        <w:t>1.1.1</w:t>
      </w:r>
      <w:r w:rsidRPr="00F545B2">
        <w:rPr>
          <w:rFonts w:ascii="Times New Roman" w:eastAsia="Calibri" w:hAnsi="Times New Roman" w:cs="Times New Roman"/>
          <w:b/>
          <w:color w:val="000000"/>
          <w:sz w:val="20"/>
          <w:szCs w:val="20"/>
          <w:lang w:val="en-CA" w:eastAsia="en-CA"/>
        </w:rPr>
        <w:t xml:space="preserve"> </w:t>
      </w:r>
      <w:r w:rsidRPr="00F545B2">
        <w:rPr>
          <w:rFonts w:ascii="Times New Roman" w:eastAsia="Calibri" w:hAnsi="Times New Roman" w:cs="Times New Roman"/>
          <w:b/>
          <w:i/>
          <w:color w:val="0000CC"/>
          <w:sz w:val="20"/>
          <w:szCs w:val="20"/>
          <w:lang w:val="en-CA"/>
        </w:rPr>
        <w:t>SOCIAL ACCOUNTABILITY</w:t>
      </w:r>
      <w:r w:rsidRPr="00F545B2">
        <w:rPr>
          <w:rFonts w:ascii="Times New Roman" w:eastAsia="Calibri" w:hAnsi="Times New Roman" w:cs="Times New Roman"/>
          <w:color w:val="000000"/>
          <w:sz w:val="20"/>
          <w:szCs w:val="20"/>
          <w:lang w:val="en-CA" w:eastAsia="en-CA"/>
        </w:rPr>
        <w:t xml:space="preserve"> </w:t>
      </w:r>
    </w:p>
    <w:p w14:paraId="545F0216" w14:textId="77777777" w:rsidR="00F545B2" w:rsidRPr="00F545B2" w:rsidRDefault="00F545B2" w:rsidP="00F545B2">
      <w:pPr>
        <w:autoSpaceDE w:val="0"/>
        <w:autoSpaceDN w:val="0"/>
        <w:adjustRightInd w:val="0"/>
        <w:spacing w:after="0" w:line="259" w:lineRule="auto"/>
        <w:rPr>
          <w:rFonts w:ascii="Times New Roman" w:eastAsia="Calibri" w:hAnsi="Times New Roman" w:cs="Times New Roman"/>
          <w:b/>
          <w:bCs/>
          <w:i/>
          <w:iCs/>
          <w:color w:val="0000CC"/>
          <w:sz w:val="20"/>
          <w:szCs w:val="20"/>
          <w:lang w:val="en-CA"/>
        </w:rPr>
      </w:pPr>
      <w:r w:rsidRPr="00F545B2">
        <w:rPr>
          <w:rFonts w:ascii="Times New Roman" w:eastAsia="Calibri" w:hAnsi="Times New Roman" w:cs="Times New Roman"/>
          <w:b/>
          <w:bCs/>
          <w:i/>
          <w:iCs/>
          <w:color w:val="0000CC"/>
          <w:sz w:val="20"/>
          <w:szCs w:val="20"/>
          <w:lang w:val="en-CA"/>
        </w:rPr>
        <w:t>A medical school is committed to addressing the priority health concerns of the populations it has a responsibility to serve. The medical school’s social accountability is:</w:t>
      </w:r>
    </w:p>
    <w:p w14:paraId="5BDFF64F" w14:textId="77777777" w:rsidR="00F545B2" w:rsidRPr="00F545B2" w:rsidRDefault="00F545B2" w:rsidP="00F545B2">
      <w:pPr>
        <w:numPr>
          <w:ilvl w:val="0"/>
          <w:numId w:val="3"/>
        </w:numPr>
        <w:tabs>
          <w:tab w:val="left" w:pos="1134"/>
        </w:tabs>
        <w:autoSpaceDE w:val="0"/>
        <w:autoSpaceDN w:val="0"/>
        <w:adjustRightInd w:val="0"/>
        <w:spacing w:after="0" w:line="240" w:lineRule="auto"/>
        <w:ind w:left="1440"/>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 xml:space="preserve">articulated in its mission </w:t>
      </w:r>
      <w:proofErr w:type="gramStart"/>
      <w:r w:rsidRPr="00F545B2">
        <w:rPr>
          <w:rFonts w:ascii="Times New Roman" w:eastAsia="Calibri" w:hAnsi="Times New Roman" w:cs="Times New Roman"/>
          <w:b/>
          <w:i/>
          <w:color w:val="0000CC"/>
          <w:sz w:val="20"/>
          <w:szCs w:val="20"/>
          <w:lang w:val="en-CA"/>
        </w:rPr>
        <w:t>statement;</w:t>
      </w:r>
      <w:proofErr w:type="gramEnd"/>
    </w:p>
    <w:p w14:paraId="39F91941" w14:textId="77777777" w:rsidR="00F545B2" w:rsidRPr="00F545B2" w:rsidRDefault="00F545B2" w:rsidP="00F545B2">
      <w:pPr>
        <w:numPr>
          <w:ilvl w:val="0"/>
          <w:numId w:val="3"/>
        </w:numPr>
        <w:autoSpaceDE w:val="0"/>
        <w:autoSpaceDN w:val="0"/>
        <w:adjustRightInd w:val="0"/>
        <w:spacing w:after="0" w:line="240" w:lineRule="auto"/>
        <w:ind w:left="1440"/>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 xml:space="preserve">fulfilled in its educational program through admissions, curricular content, and types and locations of educational </w:t>
      </w:r>
      <w:proofErr w:type="gramStart"/>
      <w:r w:rsidRPr="00F545B2">
        <w:rPr>
          <w:rFonts w:ascii="Times New Roman" w:eastAsia="Calibri" w:hAnsi="Times New Roman" w:cs="Times New Roman"/>
          <w:b/>
          <w:i/>
          <w:color w:val="0000CC"/>
          <w:sz w:val="20"/>
          <w:szCs w:val="20"/>
          <w:lang w:val="en-CA"/>
        </w:rPr>
        <w:t>experiences;</w:t>
      </w:r>
      <w:proofErr w:type="gramEnd"/>
    </w:p>
    <w:p w14:paraId="244AA350" w14:textId="77777777" w:rsidR="00F545B2" w:rsidRPr="00F545B2" w:rsidRDefault="00F545B2" w:rsidP="00F545B2">
      <w:pPr>
        <w:numPr>
          <w:ilvl w:val="0"/>
          <w:numId w:val="3"/>
        </w:numPr>
        <w:autoSpaceDE w:val="0"/>
        <w:autoSpaceDN w:val="0"/>
        <w:adjustRightInd w:val="0"/>
        <w:spacing w:after="0" w:line="240" w:lineRule="auto"/>
        <w:ind w:left="1440"/>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evidenced by specific outcome measures.</w:t>
      </w:r>
    </w:p>
    <w:p w14:paraId="5E67FF97" w14:textId="77777777" w:rsidR="00F545B2" w:rsidRPr="00F545B2" w:rsidRDefault="00F545B2" w:rsidP="00F545B2">
      <w:pPr>
        <w:autoSpaceDE w:val="0"/>
        <w:autoSpaceDN w:val="0"/>
        <w:adjustRightInd w:val="0"/>
        <w:spacing w:after="0" w:line="240" w:lineRule="auto"/>
        <w:ind w:left="1080" w:hanging="371"/>
        <w:rPr>
          <w:rFonts w:ascii="Times New Roman" w:eastAsia="Times New Roman" w:hAnsi="Times New Roman" w:cs="Times New Roman"/>
          <w:b/>
          <w:lang w:val="en-CA"/>
        </w:rPr>
      </w:pPr>
    </w:p>
    <w:p w14:paraId="56C5214A" w14:textId="77777777" w:rsidR="00F545B2" w:rsidRPr="00F545B2" w:rsidRDefault="00F545B2" w:rsidP="00F545B2">
      <w:pPr>
        <w:widowControl w:val="0"/>
        <w:spacing w:after="0" w:line="240" w:lineRule="auto"/>
        <w:ind w:left="851" w:hanging="851"/>
        <w:rPr>
          <w:rFonts w:ascii="Times New Roman" w:eastAsia="Calibri" w:hAnsi="Times New Roman" w:cs="Times New Roman"/>
          <w:b/>
          <w:bCs/>
          <w:i/>
          <w:iCs/>
          <w:sz w:val="20"/>
          <w:szCs w:val="20"/>
          <w:u w:val="single"/>
          <w:lang w:val="en-CA"/>
        </w:rPr>
      </w:pPr>
      <w:bookmarkStart w:id="3" w:name="_Hlk95204540"/>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1.1.1-1</w:t>
      </w:r>
    </w:p>
    <w:p w14:paraId="639B0120"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 xml:space="preserve">The medical school is committed </w:t>
      </w:r>
      <w:bookmarkStart w:id="4" w:name="_Hlk69984709"/>
      <w:r w:rsidRPr="00F545B2">
        <w:rPr>
          <w:rFonts w:ascii="Times New Roman" w:eastAsia="Calibri" w:hAnsi="Times New Roman" w:cs="Times New Roman"/>
          <w:bCs/>
          <w:i/>
          <w:iCs/>
          <w:sz w:val="20"/>
          <w:szCs w:val="20"/>
          <w:lang w:val="en-CA"/>
        </w:rPr>
        <w:t xml:space="preserve">to addressing the priority health concerns of the </w:t>
      </w:r>
      <w:bookmarkStart w:id="5" w:name="_Hlk69984652"/>
      <w:r w:rsidRPr="00F545B2">
        <w:rPr>
          <w:rFonts w:ascii="Times New Roman" w:eastAsia="Calibri" w:hAnsi="Times New Roman" w:cs="Times New Roman"/>
          <w:bCs/>
          <w:i/>
          <w:iCs/>
          <w:sz w:val="20"/>
          <w:szCs w:val="20"/>
          <w:lang w:val="en-CA"/>
        </w:rPr>
        <w:t>populations it has a responsibility to serve</w:t>
      </w:r>
      <w:bookmarkEnd w:id="4"/>
      <w:r w:rsidRPr="00F545B2">
        <w:rPr>
          <w:rFonts w:ascii="Times New Roman" w:eastAsia="Calibri" w:hAnsi="Times New Roman" w:cs="Times New Roman"/>
          <w:bCs/>
          <w:i/>
          <w:iCs/>
          <w:sz w:val="20"/>
          <w:szCs w:val="20"/>
          <w:lang w:val="en-CA"/>
        </w:rPr>
        <w:t xml:space="preserve">.  </w:t>
      </w:r>
    </w:p>
    <w:p w14:paraId="4C872262" w14:textId="77777777" w:rsidR="00F545B2" w:rsidRPr="00F545B2" w:rsidRDefault="00F545B2" w:rsidP="00F545B2">
      <w:pPr>
        <w:widowControl w:val="0"/>
        <w:spacing w:after="0" w:line="240" w:lineRule="auto"/>
        <w:rPr>
          <w:rFonts w:ascii="Times New Roman" w:eastAsia="Calibri" w:hAnsi="Times New Roman" w:cs="Times New Roman"/>
          <w:bCs/>
          <w:i/>
          <w:iCs/>
          <w:sz w:val="20"/>
          <w:szCs w:val="20"/>
          <w:lang w:val="en-CA"/>
        </w:rPr>
      </w:pPr>
    </w:p>
    <w:p w14:paraId="773EE9CE" w14:textId="77777777" w:rsidR="00F545B2" w:rsidRPr="00F545B2" w:rsidRDefault="00F545B2" w:rsidP="00F545B2">
      <w:pPr>
        <w:widowControl w:val="0"/>
        <w:numPr>
          <w:ilvl w:val="0"/>
          <w:numId w:val="14"/>
        </w:numPr>
        <w:spacing w:after="0" w:line="259"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Table 1.1.1-1 A</w:t>
      </w:r>
    </w:p>
    <w:tbl>
      <w:tblPr>
        <w:tblStyle w:val="TableGrid1"/>
        <w:tblW w:w="0" w:type="auto"/>
        <w:tblLook w:val="04A0" w:firstRow="1" w:lastRow="0" w:firstColumn="1" w:lastColumn="0" w:noHBand="0" w:noVBand="1"/>
      </w:tblPr>
      <w:tblGrid>
        <w:gridCol w:w="1560"/>
        <w:gridCol w:w="3402"/>
        <w:gridCol w:w="7229"/>
        <w:gridCol w:w="2126"/>
      </w:tblGrid>
      <w:tr w:rsidR="00F545B2" w:rsidRPr="00F545B2" w14:paraId="287C6135" w14:textId="77777777" w:rsidTr="00853D1D">
        <w:tc>
          <w:tcPr>
            <w:tcW w:w="1560" w:type="dxa"/>
            <w:tcBorders>
              <w:top w:val="nil"/>
              <w:left w:val="nil"/>
              <w:bottom w:val="single" w:sz="4" w:space="0" w:color="auto"/>
              <w:right w:val="single" w:sz="4" w:space="0" w:color="auto"/>
            </w:tcBorders>
          </w:tcPr>
          <w:bookmarkEnd w:id="5"/>
          <w:p w14:paraId="439C8CBB"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Table 1.1.1-1 A</w:t>
            </w:r>
          </w:p>
        </w:tc>
        <w:tc>
          <w:tcPr>
            <w:tcW w:w="10631" w:type="dxa"/>
            <w:gridSpan w:val="2"/>
            <w:tcBorders>
              <w:top w:val="nil"/>
              <w:left w:val="single" w:sz="4" w:space="0" w:color="auto"/>
              <w:bottom w:val="single" w:sz="4" w:space="0" w:color="auto"/>
              <w:right w:val="nil"/>
            </w:tcBorders>
          </w:tcPr>
          <w:p w14:paraId="67CFB660"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 xml:space="preserve">Populations that the Medical School has a Responsibility to Serve </w:t>
            </w:r>
            <w:r w:rsidRPr="00F545B2">
              <w:rPr>
                <w:rFonts w:ascii="Times New Roman" w:eastAsia="Calibri" w:hAnsi="Times New Roman" w:cs="Times New Roman"/>
                <w:sz w:val="20"/>
                <w:szCs w:val="20"/>
              </w:rPr>
              <w:t>(Core Appendix)</w:t>
            </w:r>
          </w:p>
        </w:tc>
        <w:tc>
          <w:tcPr>
            <w:tcW w:w="2126" w:type="dxa"/>
            <w:tcBorders>
              <w:top w:val="nil"/>
              <w:left w:val="nil"/>
              <w:bottom w:val="single" w:sz="4" w:space="0" w:color="auto"/>
              <w:right w:val="nil"/>
            </w:tcBorders>
          </w:tcPr>
          <w:p w14:paraId="269475EA" w14:textId="77777777" w:rsidR="00F545B2" w:rsidRPr="00F545B2" w:rsidRDefault="00F545B2" w:rsidP="00F545B2">
            <w:pPr>
              <w:jc w:val="right"/>
              <w:rPr>
                <w:rFonts w:ascii="Times New Roman" w:eastAsia="Calibri" w:hAnsi="Times New Roman" w:cs="Times New Roman"/>
                <w:sz w:val="19"/>
                <w:szCs w:val="19"/>
              </w:rPr>
            </w:pPr>
            <w:r w:rsidRPr="00F545B2">
              <w:rPr>
                <w:rFonts w:ascii="Times New Roman" w:eastAsia="Calibri" w:hAnsi="Times New Roman" w:cs="Times New Roman"/>
                <w:sz w:val="19"/>
                <w:szCs w:val="19"/>
              </w:rPr>
              <w:t>Source: School-reported</w:t>
            </w:r>
          </w:p>
        </w:tc>
      </w:tr>
      <w:tr w:rsidR="00F545B2" w:rsidRPr="00F545B2" w14:paraId="03FCB2C8" w14:textId="77777777" w:rsidTr="00F545B2">
        <w:tc>
          <w:tcPr>
            <w:tcW w:w="14317" w:type="dxa"/>
            <w:gridSpan w:val="4"/>
            <w:tcBorders>
              <w:top w:val="single" w:sz="4" w:space="0" w:color="auto"/>
              <w:left w:val="single" w:sz="4" w:space="0" w:color="auto"/>
              <w:bottom w:val="single" w:sz="4" w:space="0" w:color="auto"/>
              <w:right w:val="single" w:sz="4" w:space="0" w:color="auto"/>
            </w:tcBorders>
            <w:shd w:val="clear" w:color="auto" w:fill="D9D9D9"/>
          </w:tcPr>
          <w:p w14:paraId="46AA07DE"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List the population(s) that the medical school has a responsibility to serve. Provide a short title in Column 1 and a brief description in Column 2. Add rows as needed.</w:t>
            </w:r>
          </w:p>
        </w:tc>
      </w:tr>
      <w:tr w:rsidR="00F545B2" w:rsidRPr="00F545B2" w14:paraId="75840C2E" w14:textId="77777777" w:rsidTr="00853D1D">
        <w:tc>
          <w:tcPr>
            <w:tcW w:w="4962" w:type="dxa"/>
            <w:gridSpan w:val="2"/>
            <w:tcBorders>
              <w:top w:val="single" w:sz="4" w:space="0" w:color="auto"/>
              <w:left w:val="single" w:sz="4" w:space="0" w:color="auto"/>
              <w:bottom w:val="single" w:sz="4" w:space="0" w:color="auto"/>
              <w:right w:val="single" w:sz="4" w:space="0" w:color="auto"/>
            </w:tcBorders>
          </w:tcPr>
          <w:p w14:paraId="1063620C"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9"/>
                <w:szCs w:val="19"/>
              </w:rPr>
              <w:t>School-identified population(s)</w:t>
            </w:r>
          </w:p>
        </w:tc>
        <w:tc>
          <w:tcPr>
            <w:tcW w:w="9355" w:type="dxa"/>
            <w:gridSpan w:val="2"/>
            <w:tcBorders>
              <w:top w:val="single" w:sz="4" w:space="0" w:color="auto"/>
              <w:left w:val="single" w:sz="4" w:space="0" w:color="auto"/>
              <w:bottom w:val="single" w:sz="4" w:space="0" w:color="auto"/>
              <w:right w:val="single" w:sz="4" w:space="0" w:color="auto"/>
            </w:tcBorders>
          </w:tcPr>
          <w:p w14:paraId="4FB53376"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9"/>
                <w:szCs w:val="19"/>
              </w:rPr>
              <w:t>Brief description</w:t>
            </w:r>
          </w:p>
        </w:tc>
      </w:tr>
      <w:tr w:rsidR="00F545B2" w:rsidRPr="00F545B2" w14:paraId="2136187A" w14:textId="77777777" w:rsidTr="00853D1D">
        <w:tc>
          <w:tcPr>
            <w:tcW w:w="4962" w:type="dxa"/>
            <w:gridSpan w:val="2"/>
            <w:tcBorders>
              <w:top w:val="single" w:sz="4" w:space="0" w:color="auto"/>
              <w:left w:val="single" w:sz="4" w:space="0" w:color="auto"/>
              <w:bottom w:val="single" w:sz="4" w:space="0" w:color="auto"/>
              <w:right w:val="single" w:sz="4" w:space="0" w:color="auto"/>
            </w:tcBorders>
          </w:tcPr>
          <w:p w14:paraId="65D44A81" w14:textId="77777777" w:rsidR="00F545B2" w:rsidRPr="00F545B2" w:rsidRDefault="00F545B2" w:rsidP="00F545B2">
            <w:pPr>
              <w:rPr>
                <w:rFonts w:ascii="Times New Roman" w:eastAsia="Calibri" w:hAnsi="Times New Roman" w:cs="Times New Roman"/>
                <w:sz w:val="19"/>
                <w:szCs w:val="19"/>
              </w:rPr>
            </w:pPr>
          </w:p>
        </w:tc>
        <w:tc>
          <w:tcPr>
            <w:tcW w:w="9355" w:type="dxa"/>
            <w:gridSpan w:val="2"/>
            <w:tcBorders>
              <w:top w:val="single" w:sz="4" w:space="0" w:color="auto"/>
              <w:left w:val="single" w:sz="4" w:space="0" w:color="auto"/>
              <w:bottom w:val="single" w:sz="4" w:space="0" w:color="auto"/>
              <w:right w:val="single" w:sz="4" w:space="0" w:color="auto"/>
            </w:tcBorders>
          </w:tcPr>
          <w:p w14:paraId="1C3B1234" w14:textId="77777777" w:rsidR="00F545B2" w:rsidRPr="00F545B2" w:rsidRDefault="00F545B2" w:rsidP="00F545B2">
            <w:pPr>
              <w:rPr>
                <w:rFonts w:ascii="Times New Roman" w:eastAsia="Calibri" w:hAnsi="Times New Roman" w:cs="Times New Roman"/>
                <w:sz w:val="19"/>
                <w:szCs w:val="19"/>
              </w:rPr>
            </w:pPr>
          </w:p>
        </w:tc>
      </w:tr>
    </w:tbl>
    <w:p w14:paraId="3355D404" w14:textId="77777777" w:rsidR="00F545B2" w:rsidRPr="00F545B2" w:rsidRDefault="00F545B2" w:rsidP="00F545B2">
      <w:pPr>
        <w:widowControl w:val="0"/>
        <w:spacing w:after="0" w:line="240" w:lineRule="auto"/>
        <w:rPr>
          <w:rFonts w:ascii="Times New Roman" w:eastAsia="Times New Roman" w:hAnsi="Times New Roman" w:cs="Times New Roman"/>
          <w:snapToGrid w:val="0"/>
          <w:sz w:val="20"/>
          <w:szCs w:val="20"/>
          <w:lang w:val="en-CA"/>
        </w:rPr>
      </w:pPr>
    </w:p>
    <w:p w14:paraId="7EB3732B" w14:textId="77777777" w:rsidR="00F545B2" w:rsidRPr="00F545B2" w:rsidRDefault="00F545B2" w:rsidP="00F545B2">
      <w:pPr>
        <w:widowControl w:val="0"/>
        <w:spacing w:after="0" w:line="240" w:lineRule="auto"/>
        <w:rPr>
          <w:rFonts w:ascii="Times New Roman" w:eastAsia="Times New Roman" w:hAnsi="Times New Roman" w:cs="Times New Roman"/>
          <w:snapToGrid w:val="0"/>
          <w:sz w:val="20"/>
          <w:szCs w:val="20"/>
          <w:lang w:val="en-CA"/>
        </w:rPr>
      </w:pPr>
    </w:p>
    <w:p w14:paraId="45563108" w14:textId="77777777" w:rsidR="00F545B2" w:rsidRPr="00F545B2" w:rsidRDefault="00F545B2" w:rsidP="00F545B2">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Describe how the medical school identifies the priority health concerns of the populations named in Table 1.1.1-1 A.</w:t>
      </w:r>
    </w:p>
    <w:p w14:paraId="16A3D5DA"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264FCCC9"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5E700486"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0A6A69CA"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2F692D72" w14:textId="77777777" w:rsidR="00F545B2" w:rsidRPr="00F545B2" w:rsidRDefault="00F545B2" w:rsidP="00F545B2">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Provide evidence that the medical school is committed to addressing the priority health concerns of the populations named in Table 1.1.1-1 A.</w:t>
      </w:r>
    </w:p>
    <w:p w14:paraId="710137B1"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56C273DD"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7CE3DB25"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4C5B0FEE"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5C7EF01B" w14:textId="77777777" w:rsidR="00F545B2" w:rsidRPr="00F545B2" w:rsidRDefault="00F545B2" w:rsidP="00F545B2">
      <w:pPr>
        <w:widowControl w:val="0"/>
        <w:spacing w:after="0" w:line="240" w:lineRule="auto"/>
        <w:ind w:left="360"/>
        <w:rPr>
          <w:rFonts w:ascii="Times New Roman" w:eastAsia="Times New Roman" w:hAnsi="Times New Roman" w:cs="Times New Roman"/>
          <w:snapToGrid w:val="0"/>
          <w:sz w:val="20"/>
          <w:szCs w:val="20"/>
          <w:lang w:val="en-CA"/>
        </w:rPr>
      </w:pPr>
    </w:p>
    <w:p w14:paraId="0CCE2310" w14:textId="77777777" w:rsidR="00F545B2" w:rsidRPr="00F545B2" w:rsidRDefault="00F545B2" w:rsidP="00F545B2">
      <w:pPr>
        <w:widowControl w:val="0"/>
        <w:spacing w:after="0" w:line="240" w:lineRule="auto"/>
        <w:ind w:left="851" w:hanging="851"/>
        <w:rPr>
          <w:rFonts w:ascii="Times New Roman" w:eastAsia="Calibri" w:hAnsi="Times New Roman" w:cs="Times New Roman"/>
          <w:b/>
          <w:bCs/>
          <w:i/>
          <w:iCs/>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1.1.1-2</w:t>
      </w:r>
    </w:p>
    <w:p w14:paraId="5B23DBD3"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 xml:space="preserve">The medical school’s social accountability is: </w:t>
      </w:r>
    </w:p>
    <w:p w14:paraId="09B524A4" w14:textId="77777777" w:rsidR="00F545B2" w:rsidRPr="00F545B2" w:rsidRDefault="00F545B2" w:rsidP="00F545B2">
      <w:pPr>
        <w:widowControl w:val="0"/>
        <w:numPr>
          <w:ilvl w:val="0"/>
          <w:numId w:val="15"/>
        </w:numPr>
        <w:tabs>
          <w:tab w:val="left" w:pos="1701"/>
        </w:tabs>
        <w:spacing w:after="0" w:line="240" w:lineRule="auto"/>
        <w:ind w:left="1440"/>
        <w:contextualSpacing/>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articulated in its mission statement</w:t>
      </w:r>
    </w:p>
    <w:p w14:paraId="054B6C24" w14:textId="77777777" w:rsidR="00F545B2" w:rsidRPr="00F545B2" w:rsidRDefault="00F545B2" w:rsidP="00F545B2">
      <w:pPr>
        <w:widowControl w:val="0"/>
        <w:numPr>
          <w:ilvl w:val="0"/>
          <w:numId w:val="15"/>
        </w:numPr>
        <w:tabs>
          <w:tab w:val="left" w:pos="1701"/>
        </w:tabs>
        <w:spacing w:after="0" w:line="240" w:lineRule="auto"/>
        <w:ind w:left="1440"/>
        <w:contextualSpacing/>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fulfilled in its educational program through admissions, curricular content, and types and locations of educational experiences</w:t>
      </w:r>
    </w:p>
    <w:p w14:paraId="39805C46" w14:textId="77777777" w:rsidR="00F545B2" w:rsidRPr="00F545B2" w:rsidRDefault="00F545B2" w:rsidP="00F545B2">
      <w:pPr>
        <w:widowControl w:val="0"/>
        <w:numPr>
          <w:ilvl w:val="0"/>
          <w:numId w:val="15"/>
        </w:numPr>
        <w:tabs>
          <w:tab w:val="left" w:pos="1701"/>
        </w:tabs>
        <w:spacing w:after="0" w:line="240" w:lineRule="auto"/>
        <w:ind w:left="1440"/>
        <w:contextualSpacing/>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evidenced by specific outcome measures</w:t>
      </w:r>
    </w:p>
    <w:p w14:paraId="0C60AFF1" w14:textId="77777777" w:rsidR="00F545B2" w:rsidRPr="00F545B2" w:rsidRDefault="00F545B2" w:rsidP="00F545B2">
      <w:pPr>
        <w:autoSpaceDE w:val="0"/>
        <w:autoSpaceDN w:val="0"/>
        <w:adjustRightInd w:val="0"/>
        <w:spacing w:after="0" w:line="240" w:lineRule="auto"/>
        <w:rPr>
          <w:rFonts w:ascii="Times New Roman" w:eastAsia="Times New Roman" w:hAnsi="Times New Roman" w:cs="Times New Roman"/>
          <w:i/>
          <w:iCs/>
          <w:lang w:val="en-CA"/>
        </w:rPr>
      </w:pPr>
    </w:p>
    <w:p w14:paraId="744A611A" w14:textId="77777777" w:rsidR="00F545B2" w:rsidRPr="00F545B2" w:rsidRDefault="00F545B2" w:rsidP="00F545B2">
      <w:pPr>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Provide a copy of the medical school’s mission statement.  Label and highlight the section(s) where the medical school’s social accountability is articulated. (</w:t>
      </w:r>
      <w:r w:rsidRPr="00F545B2">
        <w:rPr>
          <w:rFonts w:ascii="Times New Roman" w:eastAsia="Calibri" w:hAnsi="Times New Roman" w:cs="Times New Roman"/>
          <w:b/>
          <w:i/>
          <w:color w:val="0000CC"/>
          <w:sz w:val="20"/>
          <w:szCs w:val="20"/>
          <w:lang w:val="en-CA"/>
        </w:rPr>
        <w:t>Appendix 1.1.1-2 A</w:t>
      </w:r>
      <w:r w:rsidRPr="00F545B2">
        <w:rPr>
          <w:rFonts w:ascii="Times New Roman" w:eastAsia="Calibri" w:hAnsi="Times New Roman" w:cs="Times New Roman"/>
          <w:bCs/>
          <w:iCs/>
          <w:color w:val="0000CC"/>
          <w:sz w:val="20"/>
          <w:szCs w:val="20"/>
          <w:lang w:val="en-CA"/>
        </w:rPr>
        <w:t>) (Core Appendix)</w:t>
      </w:r>
    </w:p>
    <w:p w14:paraId="647C1742" w14:textId="77777777" w:rsidR="00F545B2" w:rsidRPr="00F545B2" w:rsidRDefault="00F545B2" w:rsidP="00F545B2">
      <w:pPr>
        <w:spacing w:after="0" w:line="240" w:lineRule="auto"/>
        <w:ind w:left="360"/>
        <w:contextualSpacing/>
        <w:rPr>
          <w:rFonts w:ascii="Times New Roman" w:eastAsia="Calibri" w:hAnsi="Times New Roman" w:cs="Times New Roman"/>
          <w:bCs/>
          <w:iCs/>
          <w:sz w:val="20"/>
          <w:szCs w:val="20"/>
          <w:lang w:val="en-CA"/>
        </w:rPr>
      </w:pPr>
    </w:p>
    <w:p w14:paraId="07951FB6" w14:textId="77777777" w:rsidR="00F545B2" w:rsidRPr="00F545B2" w:rsidRDefault="00F545B2" w:rsidP="00F545B2">
      <w:pPr>
        <w:spacing w:after="0" w:line="240" w:lineRule="auto"/>
        <w:ind w:left="360"/>
        <w:contextualSpacing/>
        <w:rPr>
          <w:rFonts w:ascii="Times New Roman" w:eastAsia="Calibri" w:hAnsi="Times New Roman" w:cs="Times New Roman"/>
          <w:bCs/>
          <w:iCs/>
          <w:sz w:val="20"/>
          <w:szCs w:val="20"/>
          <w:lang w:val="en-CA"/>
        </w:rPr>
      </w:pPr>
    </w:p>
    <w:p w14:paraId="7EEE4FB2" w14:textId="77777777" w:rsidR="00F545B2" w:rsidRPr="00F545B2" w:rsidRDefault="00F545B2" w:rsidP="00F545B2">
      <w:pPr>
        <w:spacing w:after="0" w:line="240" w:lineRule="auto"/>
        <w:ind w:left="360"/>
        <w:contextualSpacing/>
        <w:rPr>
          <w:rFonts w:ascii="Times New Roman" w:eastAsia="Calibri" w:hAnsi="Times New Roman" w:cs="Times New Roman"/>
          <w:bCs/>
          <w:iCs/>
          <w:sz w:val="20"/>
          <w:szCs w:val="20"/>
          <w:lang w:val="en-CA"/>
        </w:rPr>
      </w:pPr>
    </w:p>
    <w:p w14:paraId="177463EA" w14:textId="77777777" w:rsidR="00F545B2" w:rsidRPr="00F545B2" w:rsidRDefault="00F545B2" w:rsidP="00F545B2">
      <w:pPr>
        <w:spacing w:after="0" w:line="240" w:lineRule="auto"/>
        <w:ind w:left="360"/>
        <w:contextualSpacing/>
        <w:rPr>
          <w:rFonts w:ascii="Times New Roman" w:eastAsia="Calibri" w:hAnsi="Times New Roman" w:cs="Times New Roman"/>
          <w:bCs/>
          <w:iCs/>
          <w:sz w:val="20"/>
          <w:szCs w:val="20"/>
          <w:lang w:val="en-CA"/>
        </w:rPr>
      </w:pPr>
    </w:p>
    <w:p w14:paraId="6729D269" w14:textId="77777777" w:rsidR="00F545B2" w:rsidRPr="00F545B2" w:rsidRDefault="00F545B2" w:rsidP="00F545B2">
      <w:pPr>
        <w:spacing w:after="0" w:line="240" w:lineRule="auto"/>
        <w:ind w:left="360"/>
        <w:contextualSpacing/>
        <w:rPr>
          <w:rFonts w:ascii="Times New Roman" w:eastAsia="Calibri" w:hAnsi="Times New Roman" w:cs="Times New Roman"/>
          <w:sz w:val="20"/>
          <w:szCs w:val="20"/>
          <w:lang w:val="en-CA"/>
        </w:rPr>
      </w:pPr>
    </w:p>
    <w:p w14:paraId="4A79EE25" w14:textId="77777777" w:rsidR="00F545B2" w:rsidRPr="00F545B2" w:rsidRDefault="00F545B2" w:rsidP="00F545B2">
      <w:pPr>
        <w:spacing w:after="160" w:line="259" w:lineRule="auto"/>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br w:type="page"/>
      </w:r>
    </w:p>
    <w:p w14:paraId="42B1DFC7" w14:textId="77777777" w:rsidR="00F545B2" w:rsidRPr="00F545B2" w:rsidRDefault="00F545B2" w:rsidP="00F545B2">
      <w:pPr>
        <w:spacing w:after="0" w:line="240" w:lineRule="auto"/>
        <w:ind w:left="360"/>
        <w:contextualSpacing/>
        <w:rPr>
          <w:rFonts w:ascii="Times New Roman" w:eastAsia="Calibri" w:hAnsi="Times New Roman" w:cs="Times New Roman"/>
          <w:sz w:val="20"/>
          <w:szCs w:val="20"/>
          <w:lang w:val="en-CA"/>
        </w:rPr>
      </w:pPr>
    </w:p>
    <w:p w14:paraId="3CE2A312" w14:textId="77777777" w:rsidR="00F545B2" w:rsidRPr="00F545B2" w:rsidRDefault="00F545B2" w:rsidP="00F545B2">
      <w:pPr>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Provide evidence that the medical school’s social accountability mission is addressed in each of the following areas:</w:t>
      </w:r>
    </w:p>
    <w:p w14:paraId="5D96B1D8" w14:textId="77777777" w:rsidR="00F545B2" w:rsidRPr="00F545B2" w:rsidRDefault="00F545B2" w:rsidP="00F545B2">
      <w:pPr>
        <w:numPr>
          <w:ilvl w:val="0"/>
          <w:numId w:val="25"/>
        </w:numPr>
        <w:spacing w:after="0" w:line="240" w:lineRule="auto"/>
        <w:ind w:hanging="360"/>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Admissions</w:t>
      </w:r>
    </w:p>
    <w:p w14:paraId="7931902B" w14:textId="77777777" w:rsidR="00F545B2" w:rsidRPr="00F545B2" w:rsidRDefault="00F545B2" w:rsidP="00F545B2">
      <w:pPr>
        <w:numPr>
          <w:ilvl w:val="0"/>
          <w:numId w:val="25"/>
        </w:numPr>
        <w:spacing w:after="0" w:line="240" w:lineRule="auto"/>
        <w:ind w:hanging="360"/>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Curricular content</w:t>
      </w:r>
    </w:p>
    <w:p w14:paraId="7D74C69E" w14:textId="77777777" w:rsidR="00F545B2" w:rsidRPr="00F545B2" w:rsidRDefault="00F545B2" w:rsidP="00F545B2">
      <w:pPr>
        <w:numPr>
          <w:ilvl w:val="0"/>
          <w:numId w:val="25"/>
        </w:numPr>
        <w:spacing w:after="0" w:line="240" w:lineRule="auto"/>
        <w:ind w:hanging="360"/>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Types of educational experiences</w:t>
      </w:r>
    </w:p>
    <w:p w14:paraId="03F48520" w14:textId="77777777" w:rsidR="00F545B2" w:rsidRPr="00F545B2" w:rsidRDefault="00F545B2" w:rsidP="00F545B2">
      <w:pPr>
        <w:numPr>
          <w:ilvl w:val="0"/>
          <w:numId w:val="25"/>
        </w:numPr>
        <w:spacing w:after="0" w:line="240" w:lineRule="auto"/>
        <w:ind w:hanging="360"/>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Locations of educational experiences</w:t>
      </w:r>
    </w:p>
    <w:p w14:paraId="56A3DB7D"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67283375"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0C4B02AC" w14:textId="77777777" w:rsidR="00F545B2" w:rsidRPr="00F545B2" w:rsidRDefault="00F545B2" w:rsidP="00F545B2">
      <w:pPr>
        <w:spacing w:after="0" w:line="240" w:lineRule="auto"/>
        <w:rPr>
          <w:rFonts w:ascii="Times New Roman" w:eastAsia="Calibri" w:hAnsi="Times New Roman" w:cs="Times New Roman"/>
          <w:sz w:val="20"/>
          <w:szCs w:val="20"/>
          <w:lang w:val="en-CA"/>
        </w:rPr>
      </w:pPr>
    </w:p>
    <w:p w14:paraId="34B23AEE"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348B8A03"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683A6EDA" w14:textId="77777777" w:rsidR="00F545B2" w:rsidRPr="00F545B2" w:rsidRDefault="00F545B2" w:rsidP="00F545B2">
      <w:pPr>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Table 1.1.1-2 C</w:t>
      </w:r>
    </w:p>
    <w:p w14:paraId="24BB9244" w14:textId="77777777" w:rsidR="00F545B2" w:rsidRPr="00F545B2" w:rsidRDefault="00F545B2" w:rsidP="00F545B2">
      <w:pPr>
        <w:spacing w:after="0" w:line="240" w:lineRule="auto"/>
        <w:rPr>
          <w:rFonts w:ascii="Times New Roman" w:eastAsia="Calibri" w:hAnsi="Times New Roman" w:cs="Times New Roman"/>
          <w:bCs/>
          <w:iCs/>
          <w:sz w:val="20"/>
          <w:szCs w:val="20"/>
          <w:u w:val="single"/>
          <w:lang w:val="en-CA"/>
        </w:rPr>
      </w:pPr>
    </w:p>
    <w:tbl>
      <w:tblPr>
        <w:tblStyle w:val="TableGrid1"/>
        <w:tblW w:w="0" w:type="auto"/>
        <w:tblLook w:val="04A0" w:firstRow="1" w:lastRow="0" w:firstColumn="1" w:lastColumn="0" w:noHBand="0" w:noVBand="1"/>
      </w:tblPr>
      <w:tblGrid>
        <w:gridCol w:w="1418"/>
        <w:gridCol w:w="1701"/>
        <w:gridCol w:w="8647"/>
        <w:gridCol w:w="2634"/>
      </w:tblGrid>
      <w:tr w:rsidR="00F545B2" w:rsidRPr="00F545B2" w14:paraId="50492C6F" w14:textId="77777777" w:rsidTr="00853D1D">
        <w:tc>
          <w:tcPr>
            <w:tcW w:w="1418" w:type="dxa"/>
            <w:tcBorders>
              <w:top w:val="nil"/>
              <w:left w:val="nil"/>
              <w:bottom w:val="single" w:sz="4" w:space="0" w:color="auto"/>
              <w:right w:val="single" w:sz="4" w:space="0" w:color="auto"/>
            </w:tcBorders>
          </w:tcPr>
          <w:p w14:paraId="4AE6F1DA"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Table 1.1.1-2 C</w:t>
            </w:r>
          </w:p>
        </w:tc>
        <w:tc>
          <w:tcPr>
            <w:tcW w:w="10348" w:type="dxa"/>
            <w:gridSpan w:val="2"/>
            <w:tcBorders>
              <w:top w:val="nil"/>
              <w:left w:val="single" w:sz="4" w:space="0" w:color="auto"/>
              <w:bottom w:val="single" w:sz="4" w:space="0" w:color="auto"/>
              <w:right w:val="nil"/>
            </w:tcBorders>
          </w:tcPr>
          <w:p w14:paraId="18D9060C"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Medical School’s Social Accountability Outcome Measures</w:t>
            </w:r>
          </w:p>
        </w:tc>
        <w:tc>
          <w:tcPr>
            <w:tcW w:w="2634" w:type="dxa"/>
            <w:tcBorders>
              <w:top w:val="nil"/>
              <w:left w:val="nil"/>
              <w:bottom w:val="single" w:sz="4" w:space="0" w:color="auto"/>
              <w:right w:val="nil"/>
            </w:tcBorders>
          </w:tcPr>
          <w:p w14:paraId="58C9C9A2" w14:textId="77777777" w:rsidR="00F545B2" w:rsidRPr="00F545B2" w:rsidRDefault="00F545B2" w:rsidP="00F545B2">
            <w:pPr>
              <w:jc w:val="right"/>
              <w:rPr>
                <w:rFonts w:ascii="Times New Roman" w:eastAsia="Calibri" w:hAnsi="Times New Roman" w:cs="Times New Roman"/>
                <w:sz w:val="19"/>
                <w:szCs w:val="19"/>
              </w:rPr>
            </w:pPr>
            <w:r w:rsidRPr="00F545B2">
              <w:rPr>
                <w:rFonts w:ascii="Times New Roman" w:eastAsia="Calibri" w:hAnsi="Times New Roman" w:cs="Times New Roman"/>
                <w:sz w:val="19"/>
                <w:szCs w:val="19"/>
              </w:rPr>
              <w:t>Source: School-reported</w:t>
            </w:r>
          </w:p>
        </w:tc>
      </w:tr>
      <w:tr w:rsidR="00F545B2" w:rsidRPr="00F545B2" w14:paraId="38E70C02" w14:textId="77777777" w:rsidTr="00F545B2">
        <w:tc>
          <w:tcPr>
            <w:tcW w:w="14400" w:type="dxa"/>
            <w:gridSpan w:val="4"/>
            <w:tcBorders>
              <w:top w:val="single" w:sz="4" w:space="0" w:color="auto"/>
              <w:left w:val="single" w:sz="4" w:space="0" w:color="auto"/>
              <w:bottom w:val="single" w:sz="4" w:space="0" w:color="auto"/>
              <w:right w:val="single" w:sz="4" w:space="0" w:color="auto"/>
            </w:tcBorders>
            <w:shd w:val="clear" w:color="auto" w:fill="D9D9D9"/>
          </w:tcPr>
          <w:p w14:paraId="223A7D56"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For each required area of fulfillment of the medical school’s social accountability mission, provide outcome measures used by the medical school.</w:t>
            </w:r>
          </w:p>
        </w:tc>
      </w:tr>
      <w:tr w:rsidR="00F545B2" w:rsidRPr="00F545B2" w14:paraId="6C035B72" w14:textId="77777777" w:rsidTr="00853D1D">
        <w:tc>
          <w:tcPr>
            <w:tcW w:w="3119" w:type="dxa"/>
            <w:gridSpan w:val="2"/>
            <w:tcBorders>
              <w:top w:val="single" w:sz="4" w:space="0" w:color="auto"/>
              <w:left w:val="single" w:sz="4" w:space="0" w:color="auto"/>
              <w:bottom w:val="single" w:sz="4" w:space="0" w:color="auto"/>
              <w:right w:val="single" w:sz="4" w:space="0" w:color="auto"/>
            </w:tcBorders>
          </w:tcPr>
          <w:p w14:paraId="12C4724F"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Areas for fulfillment</w:t>
            </w:r>
          </w:p>
        </w:tc>
        <w:tc>
          <w:tcPr>
            <w:tcW w:w="11281" w:type="dxa"/>
            <w:gridSpan w:val="2"/>
            <w:tcBorders>
              <w:top w:val="single" w:sz="4" w:space="0" w:color="auto"/>
              <w:left w:val="single" w:sz="4" w:space="0" w:color="auto"/>
              <w:bottom w:val="single" w:sz="4" w:space="0" w:color="auto"/>
              <w:right w:val="single" w:sz="4" w:space="0" w:color="auto"/>
            </w:tcBorders>
          </w:tcPr>
          <w:p w14:paraId="1562026A"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9"/>
                <w:szCs w:val="19"/>
              </w:rPr>
              <w:t>Medical school social accountability outcome measure(s)</w:t>
            </w:r>
          </w:p>
        </w:tc>
      </w:tr>
      <w:tr w:rsidR="00F545B2" w:rsidRPr="00F545B2" w14:paraId="3E0D7A6B" w14:textId="77777777" w:rsidTr="00853D1D">
        <w:tc>
          <w:tcPr>
            <w:tcW w:w="3119" w:type="dxa"/>
            <w:gridSpan w:val="2"/>
            <w:tcBorders>
              <w:top w:val="single" w:sz="4" w:space="0" w:color="auto"/>
              <w:left w:val="single" w:sz="4" w:space="0" w:color="auto"/>
              <w:bottom w:val="single" w:sz="4" w:space="0" w:color="auto"/>
              <w:right w:val="single" w:sz="4" w:space="0" w:color="auto"/>
            </w:tcBorders>
          </w:tcPr>
          <w:p w14:paraId="57D8146E"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Admissions</w:t>
            </w:r>
          </w:p>
        </w:tc>
        <w:tc>
          <w:tcPr>
            <w:tcW w:w="11281" w:type="dxa"/>
            <w:gridSpan w:val="2"/>
            <w:tcBorders>
              <w:top w:val="single" w:sz="4" w:space="0" w:color="auto"/>
              <w:left w:val="single" w:sz="4" w:space="0" w:color="auto"/>
              <w:bottom w:val="single" w:sz="4" w:space="0" w:color="auto"/>
              <w:right w:val="single" w:sz="4" w:space="0" w:color="auto"/>
            </w:tcBorders>
          </w:tcPr>
          <w:p w14:paraId="1794AF15" w14:textId="77777777" w:rsidR="00F545B2" w:rsidRPr="00F545B2" w:rsidRDefault="00F545B2" w:rsidP="00F545B2">
            <w:pPr>
              <w:rPr>
                <w:rFonts w:ascii="Times New Roman" w:eastAsia="Calibri" w:hAnsi="Times New Roman" w:cs="Times New Roman"/>
                <w:sz w:val="19"/>
                <w:szCs w:val="19"/>
              </w:rPr>
            </w:pPr>
          </w:p>
        </w:tc>
      </w:tr>
      <w:tr w:rsidR="00F545B2" w:rsidRPr="00F545B2" w14:paraId="5D1646DB" w14:textId="77777777" w:rsidTr="00853D1D">
        <w:tc>
          <w:tcPr>
            <w:tcW w:w="3119" w:type="dxa"/>
            <w:gridSpan w:val="2"/>
            <w:tcBorders>
              <w:top w:val="single" w:sz="4" w:space="0" w:color="auto"/>
              <w:left w:val="single" w:sz="4" w:space="0" w:color="auto"/>
              <w:bottom w:val="single" w:sz="4" w:space="0" w:color="auto"/>
              <w:right w:val="single" w:sz="4" w:space="0" w:color="auto"/>
            </w:tcBorders>
          </w:tcPr>
          <w:p w14:paraId="261E20C8"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Curricular content</w:t>
            </w:r>
          </w:p>
        </w:tc>
        <w:tc>
          <w:tcPr>
            <w:tcW w:w="11281" w:type="dxa"/>
            <w:gridSpan w:val="2"/>
            <w:tcBorders>
              <w:top w:val="single" w:sz="4" w:space="0" w:color="auto"/>
              <w:left w:val="single" w:sz="4" w:space="0" w:color="auto"/>
              <w:bottom w:val="single" w:sz="4" w:space="0" w:color="auto"/>
              <w:right w:val="single" w:sz="4" w:space="0" w:color="auto"/>
            </w:tcBorders>
          </w:tcPr>
          <w:p w14:paraId="6CDC5E30" w14:textId="77777777" w:rsidR="00F545B2" w:rsidRPr="00F545B2" w:rsidRDefault="00F545B2" w:rsidP="00F545B2">
            <w:pPr>
              <w:rPr>
                <w:rFonts w:ascii="Times New Roman" w:eastAsia="Calibri" w:hAnsi="Times New Roman" w:cs="Times New Roman"/>
                <w:sz w:val="19"/>
                <w:szCs w:val="19"/>
              </w:rPr>
            </w:pPr>
          </w:p>
        </w:tc>
      </w:tr>
      <w:tr w:rsidR="00F545B2" w:rsidRPr="00F545B2" w14:paraId="13C14E47" w14:textId="77777777" w:rsidTr="00853D1D">
        <w:tc>
          <w:tcPr>
            <w:tcW w:w="3119" w:type="dxa"/>
            <w:gridSpan w:val="2"/>
            <w:tcBorders>
              <w:top w:val="single" w:sz="4" w:space="0" w:color="auto"/>
              <w:left w:val="single" w:sz="4" w:space="0" w:color="auto"/>
              <w:bottom w:val="single" w:sz="4" w:space="0" w:color="auto"/>
              <w:right w:val="single" w:sz="4" w:space="0" w:color="auto"/>
            </w:tcBorders>
          </w:tcPr>
          <w:p w14:paraId="3AA91D4B"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Types of educational experiences</w:t>
            </w:r>
          </w:p>
        </w:tc>
        <w:tc>
          <w:tcPr>
            <w:tcW w:w="11281" w:type="dxa"/>
            <w:gridSpan w:val="2"/>
            <w:tcBorders>
              <w:top w:val="single" w:sz="4" w:space="0" w:color="auto"/>
              <w:left w:val="single" w:sz="4" w:space="0" w:color="auto"/>
              <w:bottom w:val="single" w:sz="4" w:space="0" w:color="auto"/>
              <w:right w:val="single" w:sz="4" w:space="0" w:color="auto"/>
            </w:tcBorders>
          </w:tcPr>
          <w:p w14:paraId="04D5A901" w14:textId="77777777" w:rsidR="00F545B2" w:rsidRPr="00F545B2" w:rsidRDefault="00F545B2" w:rsidP="00F545B2">
            <w:pPr>
              <w:rPr>
                <w:rFonts w:ascii="Times New Roman" w:eastAsia="Calibri" w:hAnsi="Times New Roman" w:cs="Times New Roman"/>
                <w:sz w:val="19"/>
                <w:szCs w:val="19"/>
              </w:rPr>
            </w:pPr>
          </w:p>
        </w:tc>
      </w:tr>
      <w:tr w:rsidR="00F545B2" w:rsidRPr="00F545B2" w14:paraId="38A8F7A5" w14:textId="77777777" w:rsidTr="00853D1D">
        <w:tc>
          <w:tcPr>
            <w:tcW w:w="3119" w:type="dxa"/>
            <w:gridSpan w:val="2"/>
            <w:tcBorders>
              <w:top w:val="single" w:sz="4" w:space="0" w:color="auto"/>
              <w:left w:val="single" w:sz="4" w:space="0" w:color="auto"/>
              <w:bottom w:val="single" w:sz="4" w:space="0" w:color="auto"/>
              <w:right w:val="single" w:sz="4" w:space="0" w:color="auto"/>
            </w:tcBorders>
          </w:tcPr>
          <w:p w14:paraId="79E4B522"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Locations of educational experiences</w:t>
            </w:r>
          </w:p>
        </w:tc>
        <w:tc>
          <w:tcPr>
            <w:tcW w:w="11281" w:type="dxa"/>
            <w:gridSpan w:val="2"/>
            <w:tcBorders>
              <w:top w:val="single" w:sz="4" w:space="0" w:color="auto"/>
              <w:left w:val="single" w:sz="4" w:space="0" w:color="auto"/>
              <w:bottom w:val="single" w:sz="4" w:space="0" w:color="auto"/>
              <w:right w:val="single" w:sz="4" w:space="0" w:color="auto"/>
            </w:tcBorders>
          </w:tcPr>
          <w:p w14:paraId="5605D428" w14:textId="77777777" w:rsidR="00F545B2" w:rsidRPr="00F545B2" w:rsidRDefault="00F545B2" w:rsidP="00F545B2">
            <w:pPr>
              <w:rPr>
                <w:rFonts w:ascii="Times New Roman" w:eastAsia="Calibri" w:hAnsi="Times New Roman" w:cs="Times New Roman"/>
                <w:sz w:val="19"/>
                <w:szCs w:val="19"/>
              </w:rPr>
            </w:pPr>
          </w:p>
        </w:tc>
      </w:tr>
    </w:tbl>
    <w:p w14:paraId="45314B1C" w14:textId="77777777" w:rsidR="00F545B2" w:rsidRPr="00F545B2" w:rsidRDefault="00F545B2" w:rsidP="00F545B2">
      <w:pPr>
        <w:spacing w:after="0" w:line="240" w:lineRule="auto"/>
        <w:rPr>
          <w:rFonts w:ascii="Times New Roman" w:eastAsia="Calibri" w:hAnsi="Times New Roman" w:cs="Times New Roman"/>
          <w:bCs/>
          <w:iCs/>
          <w:sz w:val="20"/>
          <w:szCs w:val="20"/>
          <w:u w:val="single"/>
          <w:lang w:val="en-CA"/>
        </w:rPr>
      </w:pPr>
    </w:p>
    <w:p w14:paraId="0F1B46AB" w14:textId="77777777" w:rsidR="00F545B2" w:rsidRPr="00F545B2" w:rsidRDefault="00F545B2" w:rsidP="00F545B2">
      <w:pPr>
        <w:spacing w:after="0" w:line="240" w:lineRule="auto"/>
        <w:ind w:left="360" w:hanging="360"/>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br w:type="page"/>
      </w:r>
    </w:p>
    <w:bookmarkEnd w:id="3"/>
    <w:p w14:paraId="2472CB44" w14:textId="77777777" w:rsidR="00F545B2" w:rsidRPr="00F545B2" w:rsidRDefault="00F545B2" w:rsidP="00F545B2">
      <w:pPr>
        <w:spacing w:after="0" w:line="240" w:lineRule="auto"/>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lastRenderedPageBreak/>
        <w:t>1.2 CONFLICT OF INTEREST POLICIES</w:t>
      </w:r>
    </w:p>
    <w:p w14:paraId="62ECAB92" w14:textId="77777777" w:rsidR="00F545B2" w:rsidRPr="00F545B2" w:rsidRDefault="00F545B2" w:rsidP="00F545B2">
      <w:pPr>
        <w:spacing w:after="0" w:line="240" w:lineRule="auto"/>
        <w:jc w:val="both"/>
        <w:rPr>
          <w:rFonts w:ascii="Times New Roman" w:eastAsia="Calibri" w:hAnsi="Times New Roman" w:cs="Times New Roman"/>
          <w:b/>
          <w:bCs/>
          <w:i/>
          <w:iCs/>
          <w:color w:val="0000CC"/>
          <w:sz w:val="20"/>
          <w:szCs w:val="20"/>
          <w:lang w:val="en-CA"/>
        </w:rPr>
      </w:pPr>
      <w:r w:rsidRPr="00F545B2">
        <w:rPr>
          <w:rFonts w:ascii="Times New Roman" w:eastAsia="Calibri" w:hAnsi="Times New Roman" w:cs="Times New Roman"/>
          <w:b/>
          <w:bCs/>
          <w:i/>
          <w:iCs/>
          <w:color w:val="0000CC"/>
          <w:sz w:val="20"/>
          <w:szCs w:val="20"/>
          <w:lang w:val="en-CA"/>
        </w:rPr>
        <w:t xml:space="preserve">A medical school has in place and follows effective policies and procedures applicable to board members, faculty members, and any individuals with responsibility for the medical education program to avoid the impact of conflicts of interest in the operation of the medical education program, its associated clinical facilities, and any related enterprises. </w:t>
      </w:r>
    </w:p>
    <w:p w14:paraId="2C7EDEE6" w14:textId="77777777" w:rsidR="00F545B2" w:rsidRPr="00F545B2" w:rsidRDefault="00F545B2" w:rsidP="00F545B2">
      <w:pPr>
        <w:spacing w:after="0" w:line="240" w:lineRule="auto"/>
        <w:jc w:val="both"/>
        <w:rPr>
          <w:rFonts w:ascii="Times New Roman" w:eastAsia="Calibri" w:hAnsi="Times New Roman" w:cs="Times New Roman"/>
          <w:b/>
          <w:bCs/>
          <w:i/>
          <w:iCs/>
          <w:color w:val="0000CC"/>
          <w:sz w:val="20"/>
          <w:szCs w:val="20"/>
          <w:lang w:val="en-CA"/>
        </w:rPr>
      </w:pPr>
    </w:p>
    <w:p w14:paraId="1A39F5BF" w14:textId="77777777" w:rsidR="00F545B2" w:rsidRPr="00F545B2" w:rsidRDefault="00F545B2" w:rsidP="00F545B2">
      <w:pPr>
        <w:widowControl w:val="0"/>
        <w:spacing w:after="0" w:line="240" w:lineRule="auto"/>
        <w:ind w:left="851" w:hanging="851"/>
        <w:rPr>
          <w:rFonts w:ascii="Times New Roman" w:eastAsia="Times New Roman" w:hAnsi="Times New Roman" w:cs="Times New Roman"/>
          <w:b/>
          <w:i/>
          <w:snapToGrid w:val="0"/>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w:t>
      </w:r>
      <w:r w:rsidRPr="00F545B2">
        <w:rPr>
          <w:rFonts w:ascii="Times New Roman" w:eastAsia="Times New Roman" w:hAnsi="Times New Roman" w:cs="Times New Roman"/>
          <w:b/>
          <w:i/>
          <w:snapToGrid w:val="0"/>
          <w:sz w:val="20"/>
          <w:szCs w:val="20"/>
          <w:u w:val="single"/>
          <w:lang w:val="en-CA"/>
        </w:rPr>
        <w:t>1.2-1</w:t>
      </w:r>
    </w:p>
    <w:p w14:paraId="3C957235"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The medical school has in place and follows effective conflict of interest policies and procedures applicable to:</w:t>
      </w:r>
    </w:p>
    <w:p w14:paraId="4C4B4294" w14:textId="77777777" w:rsidR="00F545B2" w:rsidRPr="00F545B2" w:rsidRDefault="00F545B2" w:rsidP="00F545B2">
      <w:pPr>
        <w:widowControl w:val="0"/>
        <w:numPr>
          <w:ilvl w:val="0"/>
          <w:numId w:val="8"/>
        </w:numPr>
        <w:spacing w:after="0" w:line="240" w:lineRule="auto"/>
        <w:ind w:left="1434" w:hanging="357"/>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board members</w:t>
      </w:r>
    </w:p>
    <w:p w14:paraId="7E46141C" w14:textId="77777777" w:rsidR="00F545B2" w:rsidRPr="00F545B2" w:rsidRDefault="00F545B2" w:rsidP="00F545B2">
      <w:pPr>
        <w:widowControl w:val="0"/>
        <w:numPr>
          <w:ilvl w:val="0"/>
          <w:numId w:val="8"/>
        </w:numPr>
        <w:spacing w:after="0" w:line="240" w:lineRule="auto"/>
        <w:ind w:left="1434" w:hanging="357"/>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faculty members</w:t>
      </w:r>
    </w:p>
    <w:p w14:paraId="617E6909" w14:textId="77777777" w:rsidR="00F545B2" w:rsidRPr="00F545B2" w:rsidRDefault="00F545B2" w:rsidP="00F545B2">
      <w:pPr>
        <w:widowControl w:val="0"/>
        <w:numPr>
          <w:ilvl w:val="0"/>
          <w:numId w:val="8"/>
        </w:numPr>
        <w:spacing w:after="0" w:line="240" w:lineRule="auto"/>
        <w:ind w:left="1434" w:hanging="357"/>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any individuals with responsibility for the medical education program</w:t>
      </w:r>
    </w:p>
    <w:p w14:paraId="499069A4" w14:textId="77777777" w:rsidR="00F545B2" w:rsidRPr="00F545B2" w:rsidRDefault="00F545B2" w:rsidP="00F545B2">
      <w:pPr>
        <w:widowControl w:val="0"/>
        <w:spacing w:after="0" w:line="240" w:lineRule="auto"/>
        <w:ind w:left="851" w:hanging="851"/>
        <w:rPr>
          <w:rFonts w:ascii="Times New Roman" w:eastAsia="Times New Roman" w:hAnsi="Times New Roman" w:cs="Times New Roman"/>
          <w:snapToGrid w:val="0"/>
          <w:sz w:val="20"/>
          <w:szCs w:val="20"/>
          <w:lang w:val="en-CA"/>
        </w:rPr>
      </w:pPr>
    </w:p>
    <w:p w14:paraId="44319D95" w14:textId="77777777" w:rsidR="00F545B2" w:rsidRPr="00F545B2" w:rsidRDefault="00F545B2" w:rsidP="00F545B2">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 xml:space="preserve">Provide copies of any policies or procedures intended to prevent or address financial or other conflicts of interest related to </w:t>
      </w:r>
      <w:proofErr w:type="spellStart"/>
      <w:r w:rsidRPr="00F545B2">
        <w:rPr>
          <w:rFonts w:ascii="Times New Roman" w:eastAsia="Calibri" w:hAnsi="Times New Roman" w:cs="Times New Roman"/>
          <w:bCs/>
          <w:iCs/>
          <w:color w:val="0000CC"/>
          <w:sz w:val="20"/>
          <w:szCs w:val="20"/>
          <w:lang w:val="en-CA"/>
        </w:rPr>
        <w:t>i</w:t>
      </w:r>
      <w:proofErr w:type="spellEnd"/>
      <w:r w:rsidRPr="00F545B2">
        <w:rPr>
          <w:rFonts w:ascii="Times New Roman" w:eastAsia="Calibri" w:hAnsi="Times New Roman" w:cs="Times New Roman"/>
          <w:bCs/>
          <w:iCs/>
          <w:color w:val="0000CC"/>
          <w:sz w:val="20"/>
          <w:szCs w:val="20"/>
          <w:lang w:val="en-CA"/>
        </w:rPr>
        <w:t>) board members, ii) faculty members and iii) any individuals with responsibility for the medical education program.  Highlight and label the appropriate sections (</w:t>
      </w:r>
      <w:proofErr w:type="spellStart"/>
      <w:r w:rsidRPr="00F545B2">
        <w:rPr>
          <w:rFonts w:ascii="Times New Roman" w:eastAsia="Calibri" w:hAnsi="Times New Roman" w:cs="Times New Roman"/>
          <w:bCs/>
          <w:iCs/>
          <w:color w:val="0000CC"/>
          <w:sz w:val="20"/>
          <w:szCs w:val="20"/>
          <w:lang w:val="en-CA"/>
        </w:rPr>
        <w:t>i</w:t>
      </w:r>
      <w:proofErr w:type="spellEnd"/>
      <w:r w:rsidRPr="00F545B2">
        <w:rPr>
          <w:rFonts w:ascii="Times New Roman" w:eastAsia="Calibri" w:hAnsi="Times New Roman" w:cs="Times New Roman"/>
          <w:bCs/>
          <w:iCs/>
          <w:color w:val="0000CC"/>
          <w:sz w:val="20"/>
          <w:szCs w:val="20"/>
          <w:lang w:val="en-CA"/>
        </w:rPr>
        <w:t xml:space="preserve"> – iii). (</w:t>
      </w:r>
      <w:r w:rsidRPr="00F545B2">
        <w:rPr>
          <w:rFonts w:ascii="Times New Roman" w:eastAsia="Calibri" w:hAnsi="Times New Roman" w:cs="Times New Roman"/>
          <w:b/>
          <w:i/>
          <w:color w:val="0000CC"/>
          <w:sz w:val="20"/>
          <w:szCs w:val="20"/>
          <w:lang w:val="en-CA"/>
        </w:rPr>
        <w:t>Appendix 1.2-1 A</w:t>
      </w:r>
      <w:r w:rsidRPr="00F545B2">
        <w:rPr>
          <w:rFonts w:ascii="Times New Roman" w:eastAsia="Calibri" w:hAnsi="Times New Roman" w:cs="Times New Roman"/>
          <w:bCs/>
          <w:iCs/>
          <w:color w:val="0000CC"/>
          <w:sz w:val="20"/>
          <w:szCs w:val="20"/>
          <w:lang w:val="en-CA"/>
        </w:rPr>
        <w:t>)</w:t>
      </w:r>
    </w:p>
    <w:p w14:paraId="3E773146"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7DAA2397"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03245DE8"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25333F1C"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3A08E6FF"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02929C9B" w14:textId="77777777" w:rsidR="00F545B2" w:rsidRPr="00F545B2" w:rsidRDefault="00F545B2" w:rsidP="00F545B2">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Describe how members of the groups listed above are made aware of these policies or procedures.</w:t>
      </w:r>
    </w:p>
    <w:p w14:paraId="4D8EA33A"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color w:val="0000CC"/>
          <w:sz w:val="20"/>
          <w:szCs w:val="20"/>
          <w:lang w:val="en-CA"/>
        </w:rPr>
      </w:pPr>
    </w:p>
    <w:p w14:paraId="7418B565"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color w:val="0000CC"/>
          <w:sz w:val="20"/>
          <w:szCs w:val="20"/>
          <w:lang w:val="en-CA"/>
        </w:rPr>
      </w:pPr>
    </w:p>
    <w:p w14:paraId="72F3E5EA"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color w:val="0000CC"/>
          <w:sz w:val="20"/>
          <w:szCs w:val="20"/>
          <w:lang w:val="en-CA"/>
        </w:rPr>
      </w:pPr>
    </w:p>
    <w:p w14:paraId="11C83686" w14:textId="77777777" w:rsidR="00F545B2" w:rsidRPr="00F545B2" w:rsidRDefault="00F545B2" w:rsidP="00F545B2">
      <w:pPr>
        <w:widowControl w:val="0"/>
        <w:spacing w:after="0" w:line="240" w:lineRule="auto"/>
        <w:ind w:left="360"/>
        <w:contextualSpacing/>
        <w:rPr>
          <w:rFonts w:ascii="Times New Roman" w:eastAsia="Calibri" w:hAnsi="Times New Roman" w:cs="Times New Roman"/>
          <w:bCs/>
          <w:iCs/>
          <w:color w:val="0000CC"/>
          <w:sz w:val="20"/>
          <w:szCs w:val="20"/>
          <w:lang w:val="en-CA"/>
        </w:rPr>
      </w:pPr>
    </w:p>
    <w:p w14:paraId="48E0778A" w14:textId="77777777" w:rsidR="00F545B2" w:rsidRPr="00F545B2" w:rsidRDefault="00F545B2" w:rsidP="00F545B2">
      <w:pPr>
        <w:widowControl w:val="0"/>
        <w:spacing w:after="0" w:line="240" w:lineRule="auto"/>
        <w:ind w:left="851" w:hanging="851"/>
        <w:rPr>
          <w:rFonts w:ascii="Times New Roman" w:eastAsia="Calibri" w:hAnsi="Times New Roman" w:cs="Times New Roman"/>
          <w:bCs/>
          <w:iCs/>
          <w:color w:val="0000CC"/>
          <w:sz w:val="20"/>
          <w:szCs w:val="20"/>
          <w:lang w:val="en-CA"/>
        </w:rPr>
      </w:pPr>
    </w:p>
    <w:p w14:paraId="6656C033" w14:textId="77777777" w:rsidR="00F545B2" w:rsidRPr="00F545B2" w:rsidRDefault="00F545B2" w:rsidP="00F545B2">
      <w:pPr>
        <w:widowControl w:val="0"/>
        <w:spacing w:after="0" w:line="240" w:lineRule="auto"/>
        <w:ind w:left="851" w:hanging="851"/>
        <w:rPr>
          <w:rFonts w:ascii="Times New Roman" w:eastAsia="Calibri" w:hAnsi="Times New Roman" w:cs="Times New Roman"/>
          <w:b/>
          <w:bCs/>
          <w:i/>
          <w:iCs/>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1.2-2</w:t>
      </w:r>
    </w:p>
    <w:p w14:paraId="291840EA"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 xml:space="preserve">The medical school has in place and follows effective policies and procedures to </w:t>
      </w:r>
      <w:bookmarkStart w:id="6" w:name="_Hlk69987796"/>
      <w:r w:rsidRPr="00F545B2">
        <w:rPr>
          <w:rFonts w:ascii="Times New Roman" w:eastAsia="Calibri" w:hAnsi="Times New Roman" w:cs="Times New Roman"/>
          <w:bCs/>
          <w:i/>
          <w:iCs/>
          <w:sz w:val="20"/>
          <w:szCs w:val="20"/>
          <w:lang w:val="en-CA"/>
        </w:rPr>
        <w:t>avoid the impact of conflicts of interest in the operation of</w:t>
      </w:r>
      <w:bookmarkEnd w:id="6"/>
      <w:r w:rsidRPr="00F545B2">
        <w:rPr>
          <w:rFonts w:ascii="Times New Roman" w:eastAsia="Calibri" w:hAnsi="Times New Roman" w:cs="Times New Roman"/>
          <w:bCs/>
          <w:i/>
          <w:iCs/>
          <w:sz w:val="20"/>
          <w:szCs w:val="20"/>
          <w:lang w:val="en-CA"/>
        </w:rPr>
        <w:t xml:space="preserve">: </w:t>
      </w:r>
    </w:p>
    <w:p w14:paraId="227F296D" w14:textId="77777777" w:rsidR="00F545B2" w:rsidRPr="00F545B2" w:rsidRDefault="00F545B2" w:rsidP="00F545B2">
      <w:pPr>
        <w:widowControl w:val="0"/>
        <w:numPr>
          <w:ilvl w:val="0"/>
          <w:numId w:val="33"/>
        </w:numPr>
        <w:spacing w:after="0" w:line="240" w:lineRule="auto"/>
        <w:ind w:left="1434" w:hanging="357"/>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the medical education program</w:t>
      </w:r>
    </w:p>
    <w:p w14:paraId="0364FAF7" w14:textId="77777777" w:rsidR="00F545B2" w:rsidRPr="00F545B2" w:rsidRDefault="00F545B2" w:rsidP="00F545B2">
      <w:pPr>
        <w:widowControl w:val="0"/>
        <w:numPr>
          <w:ilvl w:val="0"/>
          <w:numId w:val="33"/>
        </w:numPr>
        <w:spacing w:after="0" w:line="240" w:lineRule="auto"/>
        <w:ind w:left="1434" w:hanging="357"/>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its associated clinical facilities</w:t>
      </w:r>
    </w:p>
    <w:p w14:paraId="53FC8A54" w14:textId="77777777" w:rsidR="00F545B2" w:rsidRPr="00F545B2" w:rsidRDefault="00F545B2" w:rsidP="00F545B2">
      <w:pPr>
        <w:widowControl w:val="0"/>
        <w:numPr>
          <w:ilvl w:val="0"/>
          <w:numId w:val="33"/>
        </w:numPr>
        <w:spacing w:after="0" w:line="240" w:lineRule="auto"/>
        <w:ind w:left="1434" w:hanging="357"/>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any related enterprises</w:t>
      </w:r>
    </w:p>
    <w:p w14:paraId="1A53A5FD" w14:textId="77777777" w:rsidR="00F545B2" w:rsidRPr="00F545B2" w:rsidRDefault="00F545B2" w:rsidP="00F545B2">
      <w:pPr>
        <w:spacing w:after="0" w:line="240" w:lineRule="auto"/>
        <w:rPr>
          <w:rFonts w:ascii="Times New Roman" w:eastAsia="Calibri" w:hAnsi="Times New Roman" w:cs="Times New Roman"/>
          <w:sz w:val="20"/>
          <w:szCs w:val="20"/>
          <w:lang w:val="en-CA"/>
        </w:rPr>
      </w:pPr>
    </w:p>
    <w:p w14:paraId="16139CDA" w14:textId="77777777" w:rsidR="00F545B2" w:rsidRPr="00F545B2" w:rsidRDefault="00F545B2" w:rsidP="00F545B2">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 xml:space="preserve">Describe how the policies/procedures are used to avoid the impact of conflicts of interest in the operation of the </w:t>
      </w:r>
      <w:proofErr w:type="spellStart"/>
      <w:r w:rsidRPr="00F545B2">
        <w:rPr>
          <w:rFonts w:ascii="Times New Roman" w:eastAsia="Calibri" w:hAnsi="Times New Roman" w:cs="Times New Roman"/>
          <w:bCs/>
          <w:iCs/>
          <w:color w:val="0000CC"/>
          <w:sz w:val="20"/>
          <w:szCs w:val="20"/>
          <w:lang w:val="en-CA"/>
        </w:rPr>
        <w:t>i</w:t>
      </w:r>
      <w:proofErr w:type="spellEnd"/>
      <w:r w:rsidRPr="00F545B2">
        <w:rPr>
          <w:rFonts w:ascii="Times New Roman" w:eastAsia="Calibri" w:hAnsi="Times New Roman" w:cs="Times New Roman"/>
          <w:bCs/>
          <w:iCs/>
          <w:color w:val="0000CC"/>
          <w:sz w:val="20"/>
          <w:szCs w:val="20"/>
          <w:lang w:val="en-CA"/>
        </w:rPr>
        <w:t xml:space="preserve">) medical education program, ii) its associated clinical facilities and iii) any related enterprises. </w:t>
      </w:r>
    </w:p>
    <w:p w14:paraId="097504AE"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69414480"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07EDD2AC"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49B7C0BD"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2969EB9A" w14:textId="77777777" w:rsidR="00F545B2" w:rsidRPr="00F545B2" w:rsidRDefault="00F545B2" w:rsidP="00F545B2">
      <w:pPr>
        <w:numPr>
          <w:ilvl w:val="0"/>
          <w:numId w:val="17"/>
        </w:numPr>
        <w:spacing w:after="0" w:line="259"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Provide an example illustrating how conflict of interest was managed for a faculty member with academic and teaching responsibilities in the medical education program.</w:t>
      </w:r>
    </w:p>
    <w:p w14:paraId="5F803DB9"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55CCC6AF"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2BEF17AB"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0E6BCAC6" w14:textId="77777777" w:rsidR="00F545B2" w:rsidRPr="00F545B2" w:rsidRDefault="00F545B2" w:rsidP="00F545B2">
      <w:pPr>
        <w:spacing w:after="0" w:line="240" w:lineRule="auto"/>
        <w:rPr>
          <w:rFonts w:ascii="Times New Roman" w:eastAsia="Calibri" w:hAnsi="Times New Roman" w:cs="Times New Roman"/>
          <w:bCs/>
          <w:iCs/>
          <w:sz w:val="20"/>
          <w:szCs w:val="20"/>
          <w:lang w:val="en-CA"/>
        </w:rPr>
      </w:pPr>
    </w:p>
    <w:p w14:paraId="584EC4A0" w14:textId="77777777" w:rsidR="00F545B2" w:rsidRPr="00F545B2" w:rsidRDefault="00F545B2" w:rsidP="00F545B2">
      <w:pPr>
        <w:spacing w:after="160" w:line="259" w:lineRule="auto"/>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br w:type="page"/>
      </w:r>
    </w:p>
    <w:p w14:paraId="60DA1EE4" w14:textId="77777777" w:rsidR="00F545B2" w:rsidRPr="00F545B2" w:rsidRDefault="00F545B2" w:rsidP="00F545B2">
      <w:pPr>
        <w:spacing w:after="0" w:line="240" w:lineRule="auto"/>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lastRenderedPageBreak/>
        <w:t>1.3 MECHANISMS FOR FACULTY MEMBER PARTICIPATION</w:t>
      </w:r>
    </w:p>
    <w:p w14:paraId="2ADFF8D5" w14:textId="77777777" w:rsidR="00F545B2" w:rsidRPr="00F545B2" w:rsidRDefault="00F545B2" w:rsidP="00F545B2">
      <w:pPr>
        <w:spacing w:after="0" w:line="240" w:lineRule="auto"/>
        <w:jc w:val="both"/>
        <w:rPr>
          <w:rFonts w:ascii="Times New Roman" w:eastAsia="Calibri" w:hAnsi="Times New Roman" w:cs="Times New Roman"/>
          <w:b/>
          <w:bCs/>
          <w:i/>
          <w:iCs/>
          <w:color w:val="0000CC"/>
          <w:sz w:val="20"/>
          <w:szCs w:val="20"/>
          <w:lang w:val="en-CA"/>
        </w:rPr>
      </w:pPr>
      <w:r w:rsidRPr="00F545B2">
        <w:rPr>
          <w:rFonts w:ascii="Times New Roman" w:eastAsia="Calibri" w:hAnsi="Times New Roman" w:cs="Times New Roman"/>
          <w:b/>
          <w:bCs/>
          <w:i/>
          <w:iCs/>
          <w:color w:val="0000CC"/>
          <w:sz w:val="20"/>
          <w:szCs w:val="20"/>
          <w:lang w:val="en-CA"/>
        </w:rPr>
        <w:t xml:space="preserve">A medical school ensures that there are effective mechanisms (including committee structures) in place for any faculty member to directly participate in decision-making related to the medical education program, including opportunities for discussion about, and the establishment of, policies and procedures for the program, as appropriate. </w:t>
      </w:r>
    </w:p>
    <w:p w14:paraId="6D59BB59" w14:textId="77777777" w:rsidR="00F545B2" w:rsidRPr="00F545B2" w:rsidRDefault="00F545B2" w:rsidP="00F545B2">
      <w:pPr>
        <w:spacing w:after="0" w:line="240" w:lineRule="auto"/>
        <w:rPr>
          <w:rFonts w:ascii="Times New Roman" w:eastAsia="Calibri" w:hAnsi="Times New Roman" w:cs="Times New Roman"/>
          <w:sz w:val="20"/>
          <w:szCs w:val="20"/>
          <w:lang w:val="en-CA"/>
        </w:rPr>
      </w:pPr>
    </w:p>
    <w:p w14:paraId="26753979" w14:textId="77777777" w:rsidR="00F545B2" w:rsidRPr="00F545B2" w:rsidRDefault="00F545B2" w:rsidP="00F545B2">
      <w:pPr>
        <w:widowControl w:val="0"/>
        <w:spacing w:after="0" w:line="240" w:lineRule="auto"/>
        <w:ind w:left="851" w:hanging="851"/>
        <w:rPr>
          <w:rFonts w:ascii="Times New Roman" w:eastAsia="Calibri" w:hAnsi="Times New Roman" w:cs="Times New Roman"/>
          <w:b/>
          <w:bCs/>
          <w:i/>
          <w:iCs/>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1.3-1</w:t>
      </w:r>
    </w:p>
    <w:p w14:paraId="7A2A9F69"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 xml:space="preserve">The </w:t>
      </w:r>
      <w:bookmarkStart w:id="7" w:name="_Hlk69989779"/>
      <w:r w:rsidRPr="00F545B2">
        <w:rPr>
          <w:rFonts w:ascii="Times New Roman" w:eastAsia="Calibri" w:hAnsi="Times New Roman" w:cs="Times New Roman"/>
          <w:bCs/>
          <w:i/>
          <w:iCs/>
          <w:sz w:val="20"/>
          <w:szCs w:val="20"/>
          <w:lang w:val="en-CA"/>
        </w:rPr>
        <w:t>medical school ensures that there are effective mechanisms in place for direct faculty member participation in decision-making related to the medical education program</w:t>
      </w:r>
      <w:bookmarkEnd w:id="7"/>
      <w:r w:rsidRPr="00F545B2">
        <w:rPr>
          <w:rFonts w:ascii="Times New Roman" w:eastAsia="Calibri" w:hAnsi="Times New Roman" w:cs="Times New Roman"/>
          <w:bCs/>
          <w:i/>
          <w:iCs/>
          <w:sz w:val="20"/>
          <w:szCs w:val="20"/>
          <w:lang w:val="en-CA"/>
        </w:rPr>
        <w:t>.</w:t>
      </w:r>
    </w:p>
    <w:p w14:paraId="503271C9" w14:textId="77777777" w:rsidR="00F545B2" w:rsidRPr="00F545B2" w:rsidRDefault="00F545B2" w:rsidP="00F545B2">
      <w:pPr>
        <w:widowControl w:val="0"/>
        <w:spacing w:after="0" w:line="240" w:lineRule="auto"/>
        <w:ind w:left="851" w:hanging="851"/>
        <w:rPr>
          <w:rFonts w:ascii="Times New Roman" w:eastAsia="Times New Roman" w:hAnsi="Times New Roman" w:cs="Times New Roman"/>
          <w:snapToGrid w:val="0"/>
          <w:sz w:val="20"/>
          <w:szCs w:val="20"/>
          <w:lang w:val="en-CA"/>
        </w:rPr>
      </w:pPr>
    </w:p>
    <w:p w14:paraId="3A440290" w14:textId="77777777" w:rsidR="00F545B2" w:rsidRPr="00F545B2" w:rsidRDefault="00F545B2" w:rsidP="00F545B2">
      <w:pPr>
        <w:numPr>
          <w:ilvl w:val="0"/>
          <w:numId w:val="18"/>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Table 1.3-1 A</w:t>
      </w:r>
    </w:p>
    <w:p w14:paraId="5E232048" w14:textId="77777777" w:rsidR="00F545B2" w:rsidRPr="00F545B2" w:rsidRDefault="00F545B2" w:rsidP="00F545B2">
      <w:pPr>
        <w:spacing w:after="0" w:line="240" w:lineRule="auto"/>
        <w:ind w:left="720"/>
        <w:contextualSpacing/>
        <w:rPr>
          <w:rFonts w:ascii="Times New Roman" w:eastAsia="Calibri" w:hAnsi="Times New Roman" w:cs="Times New Roman"/>
          <w:bCs/>
          <w:iCs/>
          <w:color w:val="0000CC"/>
          <w:sz w:val="20"/>
          <w:szCs w:val="20"/>
          <w:lang w:val="en-CA"/>
        </w:rPr>
      </w:pPr>
    </w:p>
    <w:tbl>
      <w:tblPr>
        <w:tblStyle w:val="TableGrid1"/>
        <w:tblW w:w="14459" w:type="dxa"/>
        <w:tblLook w:val="04A0" w:firstRow="1" w:lastRow="0" w:firstColumn="1" w:lastColumn="0" w:noHBand="0" w:noVBand="1"/>
      </w:tblPr>
      <w:tblGrid>
        <w:gridCol w:w="1418"/>
        <w:gridCol w:w="2830"/>
        <w:gridCol w:w="4116"/>
        <w:gridCol w:w="2126"/>
        <w:gridCol w:w="1843"/>
        <w:gridCol w:w="283"/>
        <w:gridCol w:w="1843"/>
      </w:tblGrid>
      <w:tr w:rsidR="00F545B2" w:rsidRPr="00F545B2" w14:paraId="289771CB" w14:textId="77777777" w:rsidTr="00853D1D">
        <w:tc>
          <w:tcPr>
            <w:tcW w:w="1418" w:type="dxa"/>
            <w:tcBorders>
              <w:top w:val="nil"/>
              <w:left w:val="nil"/>
              <w:bottom w:val="single" w:sz="4" w:space="0" w:color="auto"/>
              <w:right w:val="single" w:sz="4" w:space="0" w:color="auto"/>
            </w:tcBorders>
          </w:tcPr>
          <w:p w14:paraId="049A5F6C"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Table 1.3-1 A</w:t>
            </w:r>
          </w:p>
        </w:tc>
        <w:tc>
          <w:tcPr>
            <w:tcW w:w="10915" w:type="dxa"/>
            <w:gridSpan w:val="4"/>
            <w:tcBorders>
              <w:top w:val="nil"/>
              <w:left w:val="single" w:sz="4" w:space="0" w:color="auto"/>
              <w:bottom w:val="single" w:sz="4" w:space="0" w:color="auto"/>
              <w:right w:val="nil"/>
            </w:tcBorders>
          </w:tcPr>
          <w:p w14:paraId="314B6FFA"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Standing Committees</w:t>
            </w:r>
            <w:r w:rsidRPr="00F545B2">
              <w:rPr>
                <w:rFonts w:ascii="Times New Roman" w:eastAsia="Calibri" w:hAnsi="Times New Roman" w:cs="Times New Roman"/>
                <w:sz w:val="20"/>
                <w:szCs w:val="20"/>
              </w:rPr>
              <w:t xml:space="preserve"> (Core Appendix)</w:t>
            </w:r>
          </w:p>
        </w:tc>
        <w:tc>
          <w:tcPr>
            <w:tcW w:w="2126" w:type="dxa"/>
            <w:gridSpan w:val="2"/>
            <w:tcBorders>
              <w:top w:val="nil"/>
              <w:left w:val="nil"/>
              <w:bottom w:val="single" w:sz="4" w:space="0" w:color="auto"/>
              <w:right w:val="nil"/>
            </w:tcBorders>
          </w:tcPr>
          <w:p w14:paraId="36139713" w14:textId="77777777" w:rsidR="00F545B2" w:rsidRPr="00F545B2" w:rsidRDefault="00F545B2" w:rsidP="00F545B2">
            <w:pPr>
              <w:jc w:val="right"/>
              <w:rPr>
                <w:rFonts w:ascii="Times New Roman" w:eastAsia="Calibri" w:hAnsi="Times New Roman" w:cs="Times New Roman"/>
                <w:sz w:val="19"/>
                <w:szCs w:val="19"/>
              </w:rPr>
            </w:pPr>
            <w:r w:rsidRPr="00F545B2">
              <w:rPr>
                <w:rFonts w:ascii="Times New Roman" w:eastAsia="Calibri" w:hAnsi="Times New Roman" w:cs="Times New Roman"/>
                <w:sz w:val="19"/>
                <w:szCs w:val="19"/>
              </w:rPr>
              <w:t>Source: School-reported</w:t>
            </w:r>
          </w:p>
        </w:tc>
      </w:tr>
      <w:tr w:rsidR="00F545B2" w:rsidRPr="00F545B2" w14:paraId="62A1D3D6" w14:textId="77777777" w:rsidTr="00F545B2">
        <w:tc>
          <w:tcPr>
            <w:tcW w:w="14459" w:type="dxa"/>
            <w:gridSpan w:val="7"/>
            <w:tcBorders>
              <w:top w:val="single" w:sz="4" w:space="0" w:color="auto"/>
              <w:left w:val="single" w:sz="4" w:space="0" w:color="auto"/>
              <w:bottom w:val="single" w:sz="4" w:space="0" w:color="auto"/>
              <w:right w:val="single" w:sz="4" w:space="0" w:color="auto"/>
            </w:tcBorders>
            <w:shd w:val="clear" w:color="auto" w:fill="D9D9D9"/>
          </w:tcPr>
          <w:p w14:paraId="54F553EF"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 xml:space="preserve">List all major standing committees of the medical school and provide the requested information for each. </w:t>
            </w:r>
          </w:p>
        </w:tc>
      </w:tr>
      <w:tr w:rsidR="00F545B2" w:rsidRPr="00F545B2" w14:paraId="138570C7" w14:textId="77777777" w:rsidTr="00853D1D">
        <w:tc>
          <w:tcPr>
            <w:tcW w:w="4248" w:type="dxa"/>
            <w:gridSpan w:val="2"/>
            <w:tcBorders>
              <w:top w:val="single" w:sz="4" w:space="0" w:color="auto"/>
              <w:left w:val="single" w:sz="4" w:space="0" w:color="auto"/>
              <w:bottom w:val="single" w:sz="4" w:space="0" w:color="auto"/>
              <w:right w:val="single" w:sz="4" w:space="0" w:color="auto"/>
            </w:tcBorders>
            <w:vAlign w:val="center"/>
          </w:tcPr>
          <w:p w14:paraId="754894AD"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9"/>
                <w:szCs w:val="19"/>
              </w:rPr>
              <w:t>Committee</w:t>
            </w:r>
          </w:p>
        </w:tc>
        <w:tc>
          <w:tcPr>
            <w:tcW w:w="4116" w:type="dxa"/>
            <w:tcBorders>
              <w:top w:val="single" w:sz="4" w:space="0" w:color="auto"/>
              <w:left w:val="single" w:sz="4" w:space="0" w:color="auto"/>
              <w:bottom w:val="single" w:sz="4" w:space="0" w:color="auto"/>
              <w:right w:val="single" w:sz="4" w:space="0" w:color="auto"/>
            </w:tcBorders>
            <w:vAlign w:val="center"/>
          </w:tcPr>
          <w:p w14:paraId="7C7CAC2D"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9"/>
                <w:szCs w:val="19"/>
              </w:rPr>
              <w:t>Reports to</w:t>
            </w:r>
          </w:p>
        </w:tc>
        <w:tc>
          <w:tcPr>
            <w:tcW w:w="2126" w:type="dxa"/>
            <w:tcBorders>
              <w:top w:val="single" w:sz="4" w:space="0" w:color="auto"/>
              <w:left w:val="single" w:sz="4" w:space="0" w:color="auto"/>
              <w:bottom w:val="single" w:sz="4" w:space="0" w:color="auto"/>
              <w:right w:val="single" w:sz="4" w:space="0" w:color="auto"/>
            </w:tcBorders>
            <w:vAlign w:val="center"/>
          </w:tcPr>
          <w:p w14:paraId="55E639F3"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9"/>
                <w:szCs w:val="19"/>
              </w:rPr>
              <w:t>Total number of voting members</w:t>
            </w: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7C4A0600"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9"/>
                <w:szCs w:val="19"/>
              </w:rPr>
              <w:t>Total number (%) of faculty voting members</w:t>
            </w:r>
          </w:p>
        </w:tc>
        <w:tc>
          <w:tcPr>
            <w:tcW w:w="1843" w:type="dxa"/>
            <w:tcBorders>
              <w:top w:val="single" w:sz="4" w:space="0" w:color="auto"/>
              <w:left w:val="single" w:sz="4" w:space="0" w:color="auto"/>
              <w:bottom w:val="single" w:sz="4" w:space="0" w:color="auto"/>
              <w:right w:val="single" w:sz="4" w:space="0" w:color="auto"/>
            </w:tcBorders>
            <w:vAlign w:val="center"/>
          </w:tcPr>
          <w:p w14:paraId="3ED52F54"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9"/>
                <w:szCs w:val="19"/>
              </w:rPr>
              <w:t>Total number (%) of faculty voting members who are elected</w:t>
            </w:r>
          </w:p>
        </w:tc>
      </w:tr>
      <w:tr w:rsidR="00F545B2" w:rsidRPr="00F545B2" w14:paraId="33FD9421" w14:textId="77777777" w:rsidTr="00853D1D">
        <w:tc>
          <w:tcPr>
            <w:tcW w:w="4248" w:type="dxa"/>
            <w:gridSpan w:val="2"/>
            <w:tcBorders>
              <w:top w:val="single" w:sz="4" w:space="0" w:color="auto"/>
              <w:left w:val="single" w:sz="4" w:space="0" w:color="auto"/>
              <w:bottom w:val="single" w:sz="4" w:space="0" w:color="auto"/>
              <w:right w:val="single" w:sz="4" w:space="0" w:color="auto"/>
            </w:tcBorders>
          </w:tcPr>
          <w:p w14:paraId="01442BCF" w14:textId="77777777" w:rsidR="00F545B2" w:rsidRPr="00F545B2" w:rsidRDefault="00F545B2" w:rsidP="00F545B2">
            <w:pPr>
              <w:rPr>
                <w:rFonts w:ascii="Times New Roman" w:eastAsia="Calibri" w:hAnsi="Times New Roman" w:cs="Times New Roman"/>
                <w:sz w:val="19"/>
                <w:szCs w:val="19"/>
              </w:rPr>
            </w:pPr>
          </w:p>
        </w:tc>
        <w:tc>
          <w:tcPr>
            <w:tcW w:w="4116" w:type="dxa"/>
            <w:tcBorders>
              <w:top w:val="single" w:sz="4" w:space="0" w:color="auto"/>
              <w:left w:val="single" w:sz="4" w:space="0" w:color="auto"/>
              <w:bottom w:val="single" w:sz="4" w:space="0" w:color="auto"/>
              <w:right w:val="single" w:sz="4" w:space="0" w:color="auto"/>
            </w:tcBorders>
          </w:tcPr>
          <w:p w14:paraId="2F514971" w14:textId="77777777" w:rsidR="00F545B2" w:rsidRPr="00F545B2" w:rsidRDefault="00F545B2" w:rsidP="00F545B2">
            <w:pPr>
              <w:rPr>
                <w:rFonts w:ascii="Times New Roman" w:eastAsia="Calibri" w:hAnsi="Times New Roman" w:cs="Times New Roman"/>
                <w:sz w:val="19"/>
                <w:szCs w:val="19"/>
              </w:rPr>
            </w:pPr>
          </w:p>
        </w:tc>
        <w:tc>
          <w:tcPr>
            <w:tcW w:w="2126" w:type="dxa"/>
            <w:tcBorders>
              <w:top w:val="single" w:sz="4" w:space="0" w:color="auto"/>
              <w:left w:val="single" w:sz="4" w:space="0" w:color="auto"/>
              <w:bottom w:val="single" w:sz="4" w:space="0" w:color="auto"/>
              <w:right w:val="single" w:sz="4" w:space="0" w:color="auto"/>
            </w:tcBorders>
          </w:tcPr>
          <w:p w14:paraId="5C7B3217" w14:textId="77777777" w:rsidR="00F545B2" w:rsidRPr="00F545B2" w:rsidRDefault="00F545B2" w:rsidP="00F545B2">
            <w:pPr>
              <w:jc w:val="center"/>
              <w:rPr>
                <w:rFonts w:ascii="Times New Roman" w:eastAsia="Calibri" w:hAnsi="Times New Roman" w:cs="Times New Roman"/>
                <w:sz w:val="19"/>
                <w:szCs w:val="19"/>
              </w:rPr>
            </w:pPr>
          </w:p>
        </w:tc>
        <w:tc>
          <w:tcPr>
            <w:tcW w:w="2126" w:type="dxa"/>
            <w:gridSpan w:val="2"/>
            <w:tcBorders>
              <w:top w:val="single" w:sz="4" w:space="0" w:color="auto"/>
              <w:left w:val="single" w:sz="4" w:space="0" w:color="auto"/>
              <w:bottom w:val="single" w:sz="4" w:space="0" w:color="auto"/>
              <w:right w:val="single" w:sz="4" w:space="0" w:color="auto"/>
            </w:tcBorders>
          </w:tcPr>
          <w:p w14:paraId="7D3D90FA" w14:textId="77777777" w:rsidR="00F545B2" w:rsidRPr="00F545B2" w:rsidRDefault="00F545B2" w:rsidP="00F545B2">
            <w:pPr>
              <w:jc w:val="center"/>
              <w:rPr>
                <w:rFonts w:ascii="Times New Roman" w:eastAsia="Calibri" w:hAnsi="Times New Roman" w:cs="Times New Roman"/>
                <w:sz w:val="19"/>
                <w:szCs w:val="19"/>
              </w:rPr>
            </w:pPr>
          </w:p>
        </w:tc>
        <w:tc>
          <w:tcPr>
            <w:tcW w:w="1843" w:type="dxa"/>
            <w:tcBorders>
              <w:top w:val="single" w:sz="4" w:space="0" w:color="auto"/>
              <w:left w:val="single" w:sz="4" w:space="0" w:color="auto"/>
              <w:bottom w:val="single" w:sz="4" w:space="0" w:color="auto"/>
              <w:right w:val="single" w:sz="4" w:space="0" w:color="auto"/>
            </w:tcBorders>
          </w:tcPr>
          <w:p w14:paraId="3DEFCFA4" w14:textId="77777777" w:rsidR="00F545B2" w:rsidRPr="00F545B2" w:rsidRDefault="00F545B2" w:rsidP="00F545B2">
            <w:pPr>
              <w:jc w:val="center"/>
              <w:rPr>
                <w:rFonts w:ascii="Times New Roman" w:eastAsia="Calibri" w:hAnsi="Times New Roman" w:cs="Times New Roman"/>
                <w:sz w:val="19"/>
                <w:szCs w:val="19"/>
              </w:rPr>
            </w:pPr>
          </w:p>
        </w:tc>
      </w:tr>
    </w:tbl>
    <w:p w14:paraId="22288FC1" w14:textId="77777777" w:rsidR="00F545B2" w:rsidRPr="00F545B2" w:rsidRDefault="00F545B2" w:rsidP="00F545B2">
      <w:pPr>
        <w:widowControl w:val="0"/>
        <w:spacing w:after="0" w:line="240" w:lineRule="auto"/>
        <w:ind w:left="851" w:hanging="851"/>
        <w:rPr>
          <w:rFonts w:ascii="Times New Roman" w:eastAsia="Times New Roman" w:hAnsi="Times New Roman" w:cs="Times New Roman"/>
          <w:snapToGrid w:val="0"/>
          <w:sz w:val="20"/>
          <w:szCs w:val="20"/>
          <w:lang w:val="en-CA"/>
        </w:rPr>
      </w:pPr>
    </w:p>
    <w:p w14:paraId="091FA9D2" w14:textId="77777777" w:rsidR="00F545B2" w:rsidRPr="00F545B2" w:rsidRDefault="00F545B2" w:rsidP="00F545B2">
      <w:pPr>
        <w:widowControl w:val="0"/>
        <w:spacing w:after="0" w:line="240" w:lineRule="auto"/>
        <w:ind w:left="851" w:hanging="851"/>
        <w:rPr>
          <w:rFonts w:ascii="Times New Roman" w:eastAsia="Times New Roman" w:hAnsi="Times New Roman" w:cs="Times New Roman"/>
          <w:snapToGrid w:val="0"/>
          <w:sz w:val="20"/>
          <w:szCs w:val="20"/>
          <w:lang w:val="en-CA"/>
        </w:rPr>
      </w:pPr>
    </w:p>
    <w:p w14:paraId="1EC29470" w14:textId="77777777" w:rsidR="00F545B2" w:rsidRPr="00F545B2" w:rsidRDefault="00F545B2" w:rsidP="00F545B2">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en-CA"/>
        </w:rPr>
      </w:pPr>
      <w:bookmarkStart w:id="8" w:name="_Hlk69989883"/>
      <w:r w:rsidRPr="00F545B2">
        <w:rPr>
          <w:rFonts w:ascii="Times New Roman" w:eastAsia="Calibri" w:hAnsi="Times New Roman" w:cs="Times New Roman"/>
          <w:bCs/>
          <w:iCs/>
          <w:color w:val="0000CC"/>
          <w:sz w:val="20"/>
          <w:szCs w:val="20"/>
          <w:lang w:val="en-CA"/>
        </w:rPr>
        <w:t xml:space="preserve">Describe how the medical school </w:t>
      </w:r>
      <w:bookmarkEnd w:id="8"/>
      <w:r w:rsidRPr="00F545B2">
        <w:rPr>
          <w:rFonts w:ascii="Times New Roman" w:eastAsia="Calibri" w:hAnsi="Times New Roman" w:cs="Times New Roman"/>
          <w:bCs/>
          <w:iCs/>
          <w:color w:val="0000CC"/>
          <w:sz w:val="20"/>
          <w:szCs w:val="20"/>
          <w:lang w:val="en-CA"/>
        </w:rPr>
        <w:t>ensures that there are effective mechanisms in place for direct faculty member participation in decision-making related to the medical education program.</w:t>
      </w:r>
    </w:p>
    <w:p w14:paraId="29C55A8A"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132F2F69"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143A895E" w14:textId="77777777" w:rsidR="00F545B2" w:rsidRPr="00F545B2" w:rsidRDefault="00F545B2" w:rsidP="00F545B2">
      <w:pPr>
        <w:widowControl w:val="0"/>
        <w:tabs>
          <w:tab w:val="left" w:pos="993"/>
        </w:tabs>
        <w:spacing w:after="0" w:line="240" w:lineRule="auto"/>
        <w:ind w:left="360"/>
        <w:rPr>
          <w:rFonts w:ascii="Times New Roman" w:eastAsia="Calibri" w:hAnsi="Times New Roman" w:cs="Times New Roman"/>
          <w:bCs/>
          <w:iCs/>
          <w:sz w:val="20"/>
          <w:szCs w:val="20"/>
          <w:lang w:val="en-CA"/>
        </w:rPr>
      </w:pPr>
    </w:p>
    <w:p w14:paraId="24B493CC"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3E96B8E0"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373F32F5" w14:textId="77777777" w:rsidR="00F545B2" w:rsidRPr="00F545B2" w:rsidRDefault="00F545B2" w:rsidP="00F545B2">
      <w:pPr>
        <w:widowControl w:val="0"/>
        <w:spacing w:after="0" w:line="240" w:lineRule="auto"/>
        <w:ind w:left="851" w:hanging="851"/>
        <w:rPr>
          <w:rFonts w:ascii="Times New Roman" w:eastAsia="Calibri" w:hAnsi="Times New Roman" w:cs="Times New Roman"/>
          <w:b/>
          <w:bCs/>
          <w:i/>
          <w:iCs/>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1.3-2</w:t>
      </w:r>
    </w:p>
    <w:p w14:paraId="0E92A2B8" w14:textId="77777777" w:rsidR="00F545B2" w:rsidRPr="00F545B2" w:rsidRDefault="00F545B2" w:rsidP="00F545B2">
      <w:pPr>
        <w:widowControl w:val="0"/>
        <w:spacing w:after="0" w:line="240" w:lineRule="auto"/>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The medical school ensures that there are opportunities for faculty member participation in discussions about, and the establishment of, policies and procedures for the program, as appropriate.</w:t>
      </w:r>
    </w:p>
    <w:p w14:paraId="2A792BC9" w14:textId="77777777" w:rsidR="00F545B2" w:rsidRPr="00F545B2" w:rsidRDefault="00F545B2" w:rsidP="00F545B2">
      <w:pPr>
        <w:spacing w:after="0" w:line="240" w:lineRule="auto"/>
        <w:rPr>
          <w:rFonts w:ascii="Times New Roman" w:eastAsia="Calibri" w:hAnsi="Times New Roman" w:cs="Times New Roman"/>
          <w:sz w:val="20"/>
          <w:szCs w:val="20"/>
          <w:lang w:val="en-CA"/>
        </w:rPr>
      </w:pPr>
    </w:p>
    <w:p w14:paraId="059187AE" w14:textId="77777777" w:rsidR="00F545B2" w:rsidRPr="00F545B2" w:rsidRDefault="00F545B2" w:rsidP="00F545B2">
      <w:pPr>
        <w:numPr>
          <w:ilvl w:val="0"/>
          <w:numId w:val="19"/>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Describe how the medical school gives all faculty members the opportunity to participate in discussions about, and the establishment of, policies and procedures for the program, as appropriate.</w:t>
      </w:r>
    </w:p>
    <w:p w14:paraId="3B0EC087"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3FFCDC3A"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62996719"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3215159B"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6DEAA7E2" w14:textId="77777777" w:rsidR="00F545B2" w:rsidRPr="00F545B2" w:rsidRDefault="00F545B2" w:rsidP="00F545B2">
      <w:pPr>
        <w:spacing w:after="0" w:line="240" w:lineRule="auto"/>
        <w:ind w:left="360"/>
        <w:rPr>
          <w:rFonts w:ascii="Times New Roman" w:eastAsia="Calibri" w:hAnsi="Times New Roman" w:cs="Times New Roman"/>
          <w:bCs/>
          <w:iCs/>
          <w:sz w:val="20"/>
          <w:szCs w:val="20"/>
          <w:lang w:val="en-CA"/>
        </w:rPr>
      </w:pPr>
    </w:p>
    <w:p w14:paraId="5E377B5E" w14:textId="77777777" w:rsidR="00F545B2" w:rsidRPr="00F545B2" w:rsidRDefault="00F545B2" w:rsidP="00F545B2">
      <w:pPr>
        <w:numPr>
          <w:ilvl w:val="0"/>
          <w:numId w:val="19"/>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Describe any mechanisms other than faculty meetings (such as written or electronic communications) that are used to inform faculty members about issues of importance at the medical school.</w:t>
      </w:r>
    </w:p>
    <w:p w14:paraId="11849F24" w14:textId="77777777" w:rsidR="00F545B2" w:rsidRPr="00F545B2" w:rsidRDefault="00F545B2" w:rsidP="00F545B2">
      <w:pPr>
        <w:spacing w:after="0" w:line="240" w:lineRule="auto"/>
        <w:ind w:left="360"/>
        <w:rPr>
          <w:rFonts w:ascii="Times New Roman" w:eastAsia="Calibri" w:hAnsi="Times New Roman" w:cs="Times New Roman"/>
          <w:bCs/>
          <w:sz w:val="20"/>
          <w:szCs w:val="20"/>
          <w:lang w:val="en-CA"/>
        </w:rPr>
      </w:pPr>
    </w:p>
    <w:p w14:paraId="27D9E153" w14:textId="77777777" w:rsidR="00F545B2" w:rsidRPr="00F545B2" w:rsidRDefault="00F545B2" w:rsidP="00F545B2">
      <w:pPr>
        <w:spacing w:after="0" w:line="240" w:lineRule="auto"/>
        <w:ind w:left="360"/>
        <w:rPr>
          <w:rFonts w:ascii="Times New Roman" w:eastAsia="Calibri" w:hAnsi="Times New Roman" w:cs="Times New Roman"/>
          <w:bCs/>
          <w:sz w:val="20"/>
          <w:szCs w:val="20"/>
          <w:lang w:val="en-CA"/>
        </w:rPr>
      </w:pPr>
    </w:p>
    <w:p w14:paraId="6CA5FE4C" w14:textId="77777777" w:rsidR="00F545B2" w:rsidRPr="00F545B2" w:rsidRDefault="00F545B2" w:rsidP="00F545B2">
      <w:pPr>
        <w:spacing w:after="0" w:line="259" w:lineRule="auto"/>
        <w:rPr>
          <w:rFonts w:ascii="Times New Roman" w:eastAsia="Calibri" w:hAnsi="Times New Roman" w:cs="Times New Roman"/>
          <w:b/>
          <w:bCs/>
          <w:i/>
          <w:iCs/>
          <w:color w:val="0000CC"/>
          <w:sz w:val="20"/>
          <w:szCs w:val="20"/>
          <w:lang w:val="en-CA"/>
        </w:rPr>
      </w:pPr>
    </w:p>
    <w:p w14:paraId="37199EF3" w14:textId="77777777" w:rsidR="00F545B2" w:rsidRPr="00F545B2" w:rsidRDefault="00F545B2" w:rsidP="00F545B2">
      <w:pPr>
        <w:spacing w:after="0" w:line="259" w:lineRule="auto"/>
        <w:rPr>
          <w:rFonts w:ascii="Times New Roman" w:eastAsia="Calibri" w:hAnsi="Times New Roman" w:cs="Times New Roman"/>
          <w:b/>
          <w:bCs/>
          <w:i/>
          <w:iCs/>
          <w:color w:val="0000CC"/>
          <w:sz w:val="20"/>
          <w:szCs w:val="20"/>
          <w:lang w:val="en-CA"/>
        </w:rPr>
      </w:pPr>
    </w:p>
    <w:p w14:paraId="6CF39522" w14:textId="77777777" w:rsidR="00F545B2" w:rsidRPr="00F545B2" w:rsidRDefault="00F545B2" w:rsidP="00F545B2">
      <w:pPr>
        <w:spacing w:after="0" w:line="259" w:lineRule="auto"/>
        <w:rPr>
          <w:rFonts w:ascii="Times New Roman" w:eastAsia="Calibri" w:hAnsi="Times New Roman" w:cs="Times New Roman"/>
          <w:b/>
          <w:bCs/>
          <w:i/>
          <w:iCs/>
          <w:color w:val="0000CC"/>
          <w:sz w:val="20"/>
          <w:szCs w:val="20"/>
          <w:lang w:val="en-CA"/>
        </w:rPr>
      </w:pPr>
    </w:p>
    <w:p w14:paraId="57AD36C8" w14:textId="77777777" w:rsidR="00F545B2" w:rsidRPr="00F545B2" w:rsidRDefault="00F545B2" w:rsidP="00F545B2">
      <w:pPr>
        <w:spacing w:after="0" w:line="259" w:lineRule="auto"/>
        <w:rPr>
          <w:rFonts w:ascii="Times New Roman" w:eastAsia="Calibri" w:hAnsi="Times New Roman" w:cs="Times New Roman"/>
          <w:b/>
          <w:bCs/>
          <w:i/>
          <w:iCs/>
          <w:color w:val="0000CC"/>
          <w:sz w:val="20"/>
          <w:szCs w:val="20"/>
          <w:lang w:val="en-CA"/>
        </w:rPr>
      </w:pPr>
    </w:p>
    <w:p w14:paraId="2B1B7332" w14:textId="77777777" w:rsidR="00F545B2" w:rsidRPr="00F545B2" w:rsidRDefault="00F545B2" w:rsidP="00F545B2">
      <w:pPr>
        <w:spacing w:after="0" w:line="240" w:lineRule="auto"/>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lastRenderedPageBreak/>
        <w:t>1.4 AFFILIATION AGREEMENTS</w:t>
      </w:r>
    </w:p>
    <w:p w14:paraId="571F0527" w14:textId="77777777" w:rsidR="00F545B2" w:rsidRPr="00F545B2" w:rsidRDefault="00F545B2" w:rsidP="00F545B2">
      <w:pPr>
        <w:spacing w:after="0" w:line="240" w:lineRule="auto"/>
        <w:jc w:val="both"/>
        <w:rPr>
          <w:rFonts w:ascii="Times New Roman" w:eastAsia="Calibri" w:hAnsi="Times New Roman" w:cs="Times New Roman"/>
          <w:b/>
          <w:bCs/>
          <w:i/>
          <w:iCs/>
          <w:color w:val="0000CC"/>
          <w:sz w:val="20"/>
          <w:szCs w:val="20"/>
          <w:lang w:val="en-CA"/>
        </w:rPr>
      </w:pPr>
      <w:r w:rsidRPr="00F545B2">
        <w:rPr>
          <w:rFonts w:ascii="Times New Roman" w:eastAsia="Calibri" w:hAnsi="Times New Roman" w:cs="Times New Roman"/>
          <w:b/>
          <w:bCs/>
          <w:i/>
          <w:iCs/>
          <w:color w:val="0000CC"/>
          <w:sz w:val="20"/>
          <w:szCs w:val="20"/>
          <w:lang w:val="en-CA"/>
        </w:rPr>
        <w:t>In the relationship between a medical school and its clinical affiliates, the educational program for all medical students remains under the control of the medical school,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5C1587A7" w14:textId="77777777" w:rsidR="00F545B2" w:rsidRPr="00F545B2" w:rsidRDefault="00F545B2" w:rsidP="00F545B2">
      <w:pPr>
        <w:spacing w:after="0" w:line="240" w:lineRule="auto"/>
        <w:ind w:left="1440" w:hanging="360"/>
        <w:jc w:val="both"/>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a)</w:t>
      </w:r>
      <w:r w:rsidRPr="00F545B2">
        <w:rPr>
          <w:rFonts w:ascii="Times New Roman" w:eastAsia="Calibri" w:hAnsi="Times New Roman" w:cs="Times New Roman"/>
          <w:b/>
          <w:i/>
          <w:color w:val="0000CC"/>
          <w:sz w:val="20"/>
          <w:szCs w:val="20"/>
          <w:lang w:val="en-CA"/>
        </w:rPr>
        <w:tab/>
        <w:t>assurance of individual medical student and faculty member access to appropriate resources for medical student education</w:t>
      </w:r>
    </w:p>
    <w:p w14:paraId="4101ED61" w14:textId="77777777" w:rsidR="00F545B2" w:rsidRPr="00F545B2" w:rsidRDefault="00F545B2" w:rsidP="00F545B2">
      <w:pPr>
        <w:spacing w:after="0" w:line="240" w:lineRule="auto"/>
        <w:ind w:left="1440" w:hanging="360"/>
        <w:jc w:val="both"/>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b)</w:t>
      </w:r>
      <w:r w:rsidRPr="00F545B2">
        <w:rPr>
          <w:rFonts w:ascii="Times New Roman" w:eastAsia="Calibri" w:hAnsi="Times New Roman" w:cs="Times New Roman"/>
          <w:b/>
          <w:i/>
          <w:color w:val="0000CC"/>
          <w:sz w:val="20"/>
          <w:szCs w:val="20"/>
          <w:lang w:val="en-CA"/>
        </w:rPr>
        <w:tab/>
        <w:t>primacy of the medical school’s authority over academic affairs and the education/assessment of medical students</w:t>
      </w:r>
    </w:p>
    <w:p w14:paraId="01FC88AB" w14:textId="77777777" w:rsidR="00F545B2" w:rsidRPr="00F545B2" w:rsidRDefault="00F545B2" w:rsidP="00F545B2">
      <w:pPr>
        <w:spacing w:after="0" w:line="240" w:lineRule="auto"/>
        <w:ind w:left="1440" w:hanging="360"/>
        <w:jc w:val="both"/>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c)</w:t>
      </w:r>
      <w:r w:rsidRPr="00F545B2">
        <w:rPr>
          <w:rFonts w:ascii="Times New Roman" w:eastAsia="Calibri" w:hAnsi="Times New Roman" w:cs="Times New Roman"/>
          <w:b/>
          <w:i/>
          <w:color w:val="0000CC"/>
          <w:sz w:val="20"/>
          <w:szCs w:val="20"/>
          <w:lang w:val="en-CA"/>
        </w:rPr>
        <w:tab/>
        <w:t>role of the medical school in the appointment and assignment of faculty members with responsibility for medical student teaching</w:t>
      </w:r>
    </w:p>
    <w:p w14:paraId="5013C736" w14:textId="77777777" w:rsidR="00F545B2" w:rsidRPr="00F545B2" w:rsidRDefault="00F545B2" w:rsidP="00F545B2">
      <w:pPr>
        <w:spacing w:after="0" w:line="240" w:lineRule="auto"/>
        <w:ind w:left="1440" w:hanging="360"/>
        <w:jc w:val="both"/>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d)</w:t>
      </w:r>
      <w:r w:rsidRPr="00F545B2">
        <w:rPr>
          <w:rFonts w:ascii="Times New Roman" w:eastAsia="Calibri" w:hAnsi="Times New Roman" w:cs="Times New Roman"/>
          <w:b/>
          <w:i/>
          <w:color w:val="0000CC"/>
          <w:sz w:val="20"/>
          <w:szCs w:val="20"/>
          <w:lang w:val="en-CA"/>
        </w:rPr>
        <w:tab/>
        <w:t>specification of the responsibility for treatment and follow-up when a medical student is exposed to an infectious or environmental hazard or other occupational injury</w:t>
      </w:r>
    </w:p>
    <w:p w14:paraId="21CE3A36" w14:textId="77777777" w:rsidR="00F545B2" w:rsidRPr="00F545B2" w:rsidRDefault="00F545B2" w:rsidP="00F545B2">
      <w:pPr>
        <w:spacing w:after="0" w:line="240" w:lineRule="auto"/>
        <w:ind w:left="1440" w:hanging="360"/>
        <w:jc w:val="both"/>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e)</w:t>
      </w:r>
      <w:r w:rsidRPr="00F545B2">
        <w:rPr>
          <w:rFonts w:ascii="Times New Roman" w:eastAsia="Calibri" w:hAnsi="Times New Roman" w:cs="Times New Roman"/>
          <w:b/>
          <w:i/>
          <w:color w:val="0000CC"/>
          <w:sz w:val="20"/>
          <w:szCs w:val="20"/>
          <w:lang w:val="en-CA"/>
        </w:rPr>
        <w:tab/>
        <w:t>shared responsibility of the clinical affiliate and the medical school for creating and maintaining an appropriate learning environment that is conducive to learning and to the professional development of medical students</w:t>
      </w:r>
    </w:p>
    <w:p w14:paraId="7F9C010E" w14:textId="77777777" w:rsidR="00F545B2" w:rsidRPr="00F545B2" w:rsidRDefault="00F545B2" w:rsidP="00F545B2">
      <w:pPr>
        <w:spacing w:after="0" w:line="240" w:lineRule="auto"/>
        <w:rPr>
          <w:rFonts w:ascii="Times New Roman" w:eastAsia="Calibri" w:hAnsi="Times New Roman" w:cs="Times New Roman"/>
          <w:bCs/>
          <w:sz w:val="20"/>
          <w:szCs w:val="20"/>
          <w:lang w:val="en-CA"/>
        </w:rPr>
      </w:pPr>
    </w:p>
    <w:p w14:paraId="1EE17551" w14:textId="77777777" w:rsidR="00F545B2" w:rsidRPr="00F545B2" w:rsidRDefault="00F545B2" w:rsidP="00F545B2">
      <w:pPr>
        <w:widowControl w:val="0"/>
        <w:spacing w:after="0" w:line="240" w:lineRule="auto"/>
        <w:ind w:left="851" w:hanging="851"/>
        <w:rPr>
          <w:rFonts w:ascii="Times New Roman" w:eastAsia="Calibri" w:hAnsi="Times New Roman" w:cs="Times New Roman"/>
          <w:b/>
          <w:bCs/>
          <w:i/>
          <w:iCs/>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1.4-1</w:t>
      </w:r>
    </w:p>
    <w:p w14:paraId="4A5E6863" w14:textId="77777777" w:rsidR="00F545B2" w:rsidRPr="00F545B2" w:rsidRDefault="00F545B2" w:rsidP="00F545B2">
      <w:pPr>
        <w:widowControl w:val="0"/>
        <w:spacing w:after="0" w:line="240" w:lineRule="auto"/>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In the relationship between a medical school and its clinical affiliates, the educational program for all medical students remains under the control of the medical school,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22D76E24" w14:textId="77777777" w:rsidR="00F545B2" w:rsidRPr="00F545B2" w:rsidRDefault="00F545B2" w:rsidP="00F545B2">
      <w:pPr>
        <w:widowControl w:val="0"/>
        <w:spacing w:after="0" w:line="240" w:lineRule="auto"/>
        <w:ind w:left="1440" w:hanging="360"/>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a)</w:t>
      </w:r>
      <w:r w:rsidRPr="00F545B2">
        <w:rPr>
          <w:rFonts w:ascii="Times New Roman" w:eastAsia="Calibri" w:hAnsi="Times New Roman" w:cs="Times New Roman"/>
          <w:bCs/>
          <w:i/>
          <w:iCs/>
          <w:sz w:val="20"/>
          <w:szCs w:val="20"/>
          <w:lang w:val="en-CA"/>
        </w:rPr>
        <w:tab/>
        <w:t>assurance of individual medical student and faculty member access to appropriate resources for medical student education</w:t>
      </w:r>
    </w:p>
    <w:p w14:paraId="3DA91C31" w14:textId="77777777" w:rsidR="00F545B2" w:rsidRPr="00F545B2" w:rsidRDefault="00F545B2" w:rsidP="00F545B2">
      <w:pPr>
        <w:widowControl w:val="0"/>
        <w:spacing w:after="0" w:line="240" w:lineRule="auto"/>
        <w:ind w:left="1440" w:hanging="360"/>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b)</w:t>
      </w:r>
      <w:r w:rsidRPr="00F545B2">
        <w:rPr>
          <w:rFonts w:ascii="Times New Roman" w:eastAsia="Calibri" w:hAnsi="Times New Roman" w:cs="Times New Roman"/>
          <w:bCs/>
          <w:i/>
          <w:iCs/>
          <w:sz w:val="20"/>
          <w:szCs w:val="20"/>
          <w:lang w:val="en-CA"/>
        </w:rPr>
        <w:tab/>
        <w:t>primacy of the medical school’s authority over academic affairs and the education/assessment of medical students</w:t>
      </w:r>
    </w:p>
    <w:p w14:paraId="1BAB57B9" w14:textId="77777777" w:rsidR="00F545B2" w:rsidRPr="00F545B2" w:rsidRDefault="00F545B2" w:rsidP="00F545B2">
      <w:pPr>
        <w:widowControl w:val="0"/>
        <w:spacing w:after="0" w:line="240" w:lineRule="auto"/>
        <w:ind w:left="1440" w:hanging="360"/>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c)</w:t>
      </w:r>
      <w:r w:rsidRPr="00F545B2">
        <w:rPr>
          <w:rFonts w:ascii="Times New Roman" w:eastAsia="Calibri" w:hAnsi="Times New Roman" w:cs="Times New Roman"/>
          <w:bCs/>
          <w:i/>
          <w:iCs/>
          <w:sz w:val="20"/>
          <w:szCs w:val="20"/>
          <w:lang w:val="en-CA"/>
        </w:rPr>
        <w:tab/>
        <w:t>role of the medical school in the appointment and assignment of faculty members with responsibility for medical student teaching</w:t>
      </w:r>
    </w:p>
    <w:p w14:paraId="17511878" w14:textId="77777777" w:rsidR="00F545B2" w:rsidRPr="00F545B2" w:rsidRDefault="00F545B2" w:rsidP="00F545B2">
      <w:pPr>
        <w:widowControl w:val="0"/>
        <w:spacing w:after="0" w:line="240" w:lineRule="auto"/>
        <w:ind w:left="1440" w:hanging="360"/>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d)</w:t>
      </w:r>
      <w:r w:rsidRPr="00F545B2">
        <w:rPr>
          <w:rFonts w:ascii="Times New Roman" w:eastAsia="Calibri" w:hAnsi="Times New Roman" w:cs="Times New Roman"/>
          <w:bCs/>
          <w:i/>
          <w:iCs/>
          <w:sz w:val="20"/>
          <w:szCs w:val="20"/>
          <w:lang w:val="en-CA"/>
        </w:rPr>
        <w:tab/>
        <w:t>specification of the responsibility for treatment and follow-up when a medical student is exposed to an infectious or environmental hazard or other occupational injury</w:t>
      </w:r>
    </w:p>
    <w:p w14:paraId="1D247948" w14:textId="77777777" w:rsidR="00F545B2" w:rsidRPr="00F545B2" w:rsidRDefault="00F545B2" w:rsidP="00F545B2">
      <w:pPr>
        <w:widowControl w:val="0"/>
        <w:spacing w:after="0" w:line="240" w:lineRule="auto"/>
        <w:ind w:left="1440" w:hanging="360"/>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e)</w:t>
      </w:r>
      <w:r w:rsidRPr="00F545B2">
        <w:rPr>
          <w:rFonts w:ascii="Times New Roman" w:eastAsia="Calibri" w:hAnsi="Times New Roman" w:cs="Times New Roman"/>
          <w:bCs/>
          <w:i/>
          <w:iCs/>
          <w:sz w:val="20"/>
          <w:szCs w:val="20"/>
          <w:lang w:val="en-CA"/>
        </w:rPr>
        <w:tab/>
        <w:t>shared responsibility of the clinical affiliate and the medical school for creating and maintaining an appropriate learning environment that is conducive to learning and to the professional development of medical students</w:t>
      </w:r>
    </w:p>
    <w:p w14:paraId="1B4D6FCA" w14:textId="77777777" w:rsidR="00F545B2" w:rsidRPr="00F545B2" w:rsidRDefault="00F545B2" w:rsidP="00F545B2">
      <w:pPr>
        <w:widowControl w:val="0"/>
        <w:spacing w:after="0" w:line="240" w:lineRule="auto"/>
        <w:ind w:left="851" w:hanging="851"/>
        <w:rPr>
          <w:rFonts w:ascii="Times New Roman" w:eastAsia="Calibri" w:hAnsi="Times New Roman" w:cs="Times New Roman"/>
          <w:bCs/>
          <w:iCs/>
          <w:color w:val="0000CC"/>
          <w:sz w:val="20"/>
          <w:szCs w:val="20"/>
          <w:lang w:val="en-CA"/>
        </w:rPr>
      </w:pPr>
    </w:p>
    <w:p w14:paraId="04C64771" w14:textId="77777777" w:rsidR="00F545B2" w:rsidRPr="00F545B2" w:rsidRDefault="00F545B2" w:rsidP="00F545B2">
      <w:pPr>
        <w:numPr>
          <w:ilvl w:val="0"/>
          <w:numId w:val="20"/>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 xml:space="preserve">Provide the signed/executed affiliation agreement (requirements a-e highlighted) for each clinical teaching site at which students complete the inpatient portions of required clinical learning experiences including integrated longitudinal clerkships. This does not include clinical teaching sites only used for electives or </w:t>
      </w:r>
      <w:proofErr w:type="spellStart"/>
      <w:r w:rsidRPr="00F545B2">
        <w:rPr>
          <w:rFonts w:ascii="Times New Roman" w:eastAsia="Calibri" w:hAnsi="Times New Roman" w:cs="Times New Roman"/>
          <w:bCs/>
          <w:iCs/>
          <w:color w:val="0000CC"/>
          <w:sz w:val="20"/>
          <w:szCs w:val="20"/>
          <w:lang w:val="en-CA"/>
        </w:rPr>
        <w:t>selectives</w:t>
      </w:r>
      <w:proofErr w:type="spellEnd"/>
      <w:r w:rsidRPr="00F545B2">
        <w:rPr>
          <w:rFonts w:ascii="Times New Roman" w:eastAsia="Calibri" w:hAnsi="Times New Roman" w:cs="Times New Roman"/>
          <w:bCs/>
          <w:iCs/>
          <w:color w:val="0000CC"/>
          <w:sz w:val="20"/>
          <w:szCs w:val="20"/>
          <w:lang w:val="en-CA"/>
        </w:rPr>
        <w:t>. (</w:t>
      </w:r>
      <w:r w:rsidRPr="00F545B2">
        <w:rPr>
          <w:rFonts w:ascii="Times New Roman" w:eastAsia="Calibri" w:hAnsi="Times New Roman" w:cs="Times New Roman"/>
          <w:b/>
          <w:bCs/>
          <w:i/>
          <w:iCs/>
          <w:color w:val="0000CC"/>
          <w:sz w:val="20"/>
          <w:szCs w:val="20"/>
          <w:lang w:val="en-CA"/>
        </w:rPr>
        <w:t>Appendix 1.4-1 A</w:t>
      </w:r>
      <w:r w:rsidRPr="00F545B2">
        <w:rPr>
          <w:rFonts w:ascii="Times New Roman" w:eastAsia="Calibri" w:hAnsi="Times New Roman" w:cs="Times New Roman"/>
          <w:bCs/>
          <w:iCs/>
          <w:color w:val="0000CC"/>
          <w:sz w:val="20"/>
          <w:szCs w:val="20"/>
          <w:lang w:val="en-CA"/>
        </w:rPr>
        <w:t>)</w:t>
      </w:r>
    </w:p>
    <w:p w14:paraId="45AF7039" w14:textId="77777777" w:rsidR="00F545B2" w:rsidRPr="00F545B2" w:rsidRDefault="00F545B2" w:rsidP="00F545B2">
      <w:pPr>
        <w:spacing w:after="0" w:line="240" w:lineRule="auto"/>
        <w:ind w:left="360"/>
        <w:contextualSpacing/>
        <w:rPr>
          <w:rFonts w:ascii="Times New Roman" w:eastAsia="Calibri" w:hAnsi="Times New Roman" w:cs="Times New Roman"/>
          <w:bCs/>
          <w:iCs/>
          <w:sz w:val="20"/>
          <w:szCs w:val="20"/>
          <w:lang w:val="en-CA"/>
        </w:rPr>
      </w:pPr>
    </w:p>
    <w:p w14:paraId="7671210E" w14:textId="77777777" w:rsidR="00F545B2" w:rsidRPr="00F545B2" w:rsidRDefault="00F545B2" w:rsidP="00F545B2">
      <w:pPr>
        <w:spacing w:after="0" w:line="240" w:lineRule="auto"/>
        <w:rPr>
          <w:rFonts w:ascii="Times New Roman" w:eastAsia="Calibri" w:hAnsi="Times New Roman" w:cs="Times New Roman"/>
          <w:bCs/>
          <w:iCs/>
          <w:sz w:val="20"/>
          <w:szCs w:val="20"/>
          <w:lang w:val="en-CA"/>
        </w:rPr>
      </w:pPr>
    </w:p>
    <w:p w14:paraId="6D0E1AEE" w14:textId="77777777" w:rsidR="00F545B2" w:rsidRPr="00F545B2" w:rsidRDefault="00F545B2" w:rsidP="00F545B2">
      <w:pPr>
        <w:spacing w:after="0" w:line="240" w:lineRule="auto"/>
        <w:ind w:left="720"/>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t xml:space="preserve">Note: Each affiliation agreement should be saved as a separate document and named according to the following convention: </w:t>
      </w:r>
    </w:p>
    <w:p w14:paraId="512C1E9C" w14:textId="77777777" w:rsidR="00F545B2" w:rsidRPr="00F545B2" w:rsidRDefault="00F545B2" w:rsidP="00F545B2">
      <w:pPr>
        <w:spacing w:after="0" w:line="240" w:lineRule="auto"/>
        <w:ind w:left="720" w:firstLine="360"/>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t xml:space="preserve">Appendix_1.4-1_A1_sitename or regional health authority </w:t>
      </w:r>
    </w:p>
    <w:p w14:paraId="249F3425" w14:textId="77777777" w:rsidR="00F545B2" w:rsidRPr="00F545B2" w:rsidRDefault="00F545B2" w:rsidP="00F545B2">
      <w:pPr>
        <w:spacing w:after="0" w:line="240" w:lineRule="auto"/>
        <w:ind w:left="720" w:firstLine="360"/>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t xml:space="preserve">Appendix_1.4-1_A2_sitename or regional health authority </w:t>
      </w:r>
    </w:p>
    <w:p w14:paraId="0AA03162" w14:textId="77777777" w:rsidR="00F545B2" w:rsidRPr="00F545B2" w:rsidRDefault="00F545B2" w:rsidP="00F545B2">
      <w:pPr>
        <w:spacing w:after="0" w:line="240" w:lineRule="auto"/>
        <w:ind w:left="720" w:firstLine="360"/>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t>Appendix_1.4-1_A3_sitename or regional health authority</w:t>
      </w:r>
    </w:p>
    <w:p w14:paraId="3E932A15" w14:textId="77777777" w:rsidR="00F545B2" w:rsidRPr="00F545B2" w:rsidRDefault="00F545B2" w:rsidP="00F545B2">
      <w:pPr>
        <w:spacing w:after="160" w:line="259" w:lineRule="auto"/>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br w:type="page"/>
      </w:r>
    </w:p>
    <w:p w14:paraId="2EC24B49" w14:textId="77777777" w:rsidR="00F545B2" w:rsidRPr="00F545B2" w:rsidRDefault="00F545B2" w:rsidP="00F545B2">
      <w:pPr>
        <w:numPr>
          <w:ilvl w:val="0"/>
          <w:numId w:val="20"/>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lastRenderedPageBreak/>
        <w:t>Table 1.4-1 B</w:t>
      </w:r>
    </w:p>
    <w:p w14:paraId="6ECEF952" w14:textId="77777777" w:rsidR="00F545B2" w:rsidRPr="00F545B2" w:rsidRDefault="00F545B2" w:rsidP="00F545B2">
      <w:pPr>
        <w:spacing w:after="0" w:line="240" w:lineRule="auto"/>
        <w:rPr>
          <w:rFonts w:ascii="Times New Roman" w:eastAsia="Calibri" w:hAnsi="Times New Roman" w:cs="Times New Roman"/>
          <w:bCs/>
          <w:iCs/>
          <w:color w:val="0000CC"/>
          <w:sz w:val="20"/>
          <w:szCs w:val="20"/>
          <w:lang w:val="en-CA"/>
        </w:rPr>
      </w:pPr>
    </w:p>
    <w:tbl>
      <w:tblPr>
        <w:tblStyle w:val="TableGrid1"/>
        <w:tblW w:w="14598" w:type="dxa"/>
        <w:tblLook w:val="04A0" w:firstRow="1" w:lastRow="0" w:firstColumn="1" w:lastColumn="0" w:noHBand="0" w:noVBand="1"/>
      </w:tblPr>
      <w:tblGrid>
        <w:gridCol w:w="1276"/>
        <w:gridCol w:w="1523"/>
        <w:gridCol w:w="2799"/>
        <w:gridCol w:w="1530"/>
        <w:gridCol w:w="1494"/>
        <w:gridCol w:w="1494"/>
        <w:gridCol w:w="1494"/>
        <w:gridCol w:w="864"/>
        <w:gridCol w:w="630"/>
        <w:gridCol w:w="1494"/>
      </w:tblGrid>
      <w:tr w:rsidR="00F545B2" w:rsidRPr="00F545B2" w14:paraId="532AEDD7" w14:textId="77777777" w:rsidTr="00853D1D">
        <w:tc>
          <w:tcPr>
            <w:tcW w:w="1276" w:type="dxa"/>
            <w:tcBorders>
              <w:top w:val="nil"/>
              <w:left w:val="nil"/>
              <w:bottom w:val="single" w:sz="4" w:space="0" w:color="auto"/>
              <w:right w:val="single" w:sz="4" w:space="0" w:color="auto"/>
            </w:tcBorders>
          </w:tcPr>
          <w:p w14:paraId="153FBBC6"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Table 1.4-1 B</w:t>
            </w:r>
          </w:p>
        </w:tc>
        <w:tc>
          <w:tcPr>
            <w:tcW w:w="11198" w:type="dxa"/>
            <w:gridSpan w:val="7"/>
            <w:tcBorders>
              <w:top w:val="nil"/>
              <w:left w:val="single" w:sz="4" w:space="0" w:color="auto"/>
              <w:bottom w:val="single" w:sz="4" w:space="0" w:color="auto"/>
              <w:right w:val="nil"/>
            </w:tcBorders>
          </w:tcPr>
          <w:p w14:paraId="49134D82"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Affiliation Agreements</w:t>
            </w:r>
          </w:p>
        </w:tc>
        <w:tc>
          <w:tcPr>
            <w:tcW w:w="2124" w:type="dxa"/>
            <w:gridSpan w:val="2"/>
            <w:tcBorders>
              <w:top w:val="nil"/>
              <w:left w:val="nil"/>
              <w:bottom w:val="single" w:sz="4" w:space="0" w:color="auto"/>
              <w:right w:val="nil"/>
            </w:tcBorders>
          </w:tcPr>
          <w:p w14:paraId="04913F02" w14:textId="77777777" w:rsidR="00F545B2" w:rsidRPr="00F545B2" w:rsidRDefault="00F545B2" w:rsidP="00F545B2">
            <w:pPr>
              <w:jc w:val="right"/>
              <w:rPr>
                <w:rFonts w:ascii="Times New Roman" w:eastAsia="Calibri" w:hAnsi="Times New Roman" w:cs="Times New Roman"/>
                <w:sz w:val="19"/>
                <w:szCs w:val="19"/>
              </w:rPr>
            </w:pPr>
            <w:r w:rsidRPr="00F545B2">
              <w:rPr>
                <w:rFonts w:ascii="Times New Roman" w:eastAsia="Calibri" w:hAnsi="Times New Roman" w:cs="Times New Roman"/>
                <w:sz w:val="19"/>
                <w:szCs w:val="19"/>
              </w:rPr>
              <w:t>Source: School-reported</w:t>
            </w:r>
          </w:p>
        </w:tc>
      </w:tr>
      <w:tr w:rsidR="00F545B2" w:rsidRPr="00F545B2" w14:paraId="7A8AEDC1" w14:textId="77777777" w:rsidTr="00F545B2">
        <w:tc>
          <w:tcPr>
            <w:tcW w:w="14598" w:type="dxa"/>
            <w:gridSpan w:val="10"/>
            <w:tcBorders>
              <w:top w:val="single" w:sz="4" w:space="0" w:color="auto"/>
              <w:left w:val="single" w:sz="4" w:space="0" w:color="auto"/>
              <w:bottom w:val="single" w:sz="4" w:space="0" w:color="auto"/>
              <w:right w:val="single" w:sz="4" w:space="0" w:color="auto"/>
            </w:tcBorders>
            <w:shd w:val="clear" w:color="auto" w:fill="D9D9D9"/>
          </w:tcPr>
          <w:p w14:paraId="30F34133"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Calibri" w:hAnsi="Times New Roman" w:cs="Times New Roman"/>
                <w:sz w:val="19"/>
                <w:szCs w:val="19"/>
              </w:rPr>
              <w:t>For each inpatient clinical teaching site or regional health authority used for required clinical learning experiences, provide the page number in the current affiliation agreement and highlight the passages containing the following information:</w:t>
            </w:r>
          </w:p>
          <w:p w14:paraId="7F19112C" w14:textId="77777777" w:rsidR="00F545B2" w:rsidRPr="00F545B2" w:rsidRDefault="00F545B2" w:rsidP="00F545B2">
            <w:pPr>
              <w:numPr>
                <w:ilvl w:val="0"/>
                <w:numId w:val="2"/>
              </w:numPr>
              <w:ind w:left="993" w:hanging="426"/>
              <w:rPr>
                <w:rFonts w:ascii="Times New Roman" w:eastAsia="Calibri" w:hAnsi="Times New Roman" w:cs="Times New Roman"/>
                <w:sz w:val="19"/>
                <w:szCs w:val="19"/>
              </w:rPr>
            </w:pPr>
            <w:r w:rsidRPr="00F545B2">
              <w:rPr>
                <w:rFonts w:ascii="Times New Roman" w:eastAsia="Calibri" w:hAnsi="Times New Roman" w:cs="Times New Roman"/>
                <w:sz w:val="19"/>
                <w:szCs w:val="19"/>
              </w:rPr>
              <w:t>assurance of individual medical student and faculty member access to appropriate resources for medical student education</w:t>
            </w:r>
          </w:p>
          <w:p w14:paraId="7FB4C868" w14:textId="77777777" w:rsidR="00F545B2" w:rsidRPr="00F545B2" w:rsidRDefault="00F545B2" w:rsidP="00F545B2">
            <w:pPr>
              <w:numPr>
                <w:ilvl w:val="0"/>
                <w:numId w:val="2"/>
              </w:numPr>
              <w:ind w:left="993" w:hanging="426"/>
              <w:rPr>
                <w:rFonts w:ascii="Times New Roman" w:eastAsia="Calibri" w:hAnsi="Times New Roman" w:cs="Times New Roman"/>
                <w:sz w:val="19"/>
                <w:szCs w:val="19"/>
              </w:rPr>
            </w:pPr>
            <w:r w:rsidRPr="00F545B2">
              <w:rPr>
                <w:rFonts w:ascii="Times New Roman" w:eastAsia="Calibri" w:hAnsi="Times New Roman" w:cs="Times New Roman"/>
                <w:sz w:val="19"/>
                <w:szCs w:val="19"/>
              </w:rPr>
              <w:t>primacy of the medical school’s authority over academic affairs and the education/ assessment of medical students</w:t>
            </w:r>
          </w:p>
          <w:p w14:paraId="55792EB2" w14:textId="77777777" w:rsidR="00F545B2" w:rsidRPr="00F545B2" w:rsidRDefault="00F545B2" w:rsidP="00F545B2">
            <w:pPr>
              <w:numPr>
                <w:ilvl w:val="0"/>
                <w:numId w:val="2"/>
              </w:numPr>
              <w:ind w:left="993" w:hanging="426"/>
              <w:rPr>
                <w:rFonts w:ascii="Times New Roman" w:eastAsia="Calibri" w:hAnsi="Times New Roman" w:cs="Times New Roman"/>
                <w:sz w:val="19"/>
                <w:szCs w:val="19"/>
              </w:rPr>
            </w:pPr>
            <w:r w:rsidRPr="00F545B2">
              <w:rPr>
                <w:rFonts w:ascii="Times New Roman" w:eastAsia="Calibri" w:hAnsi="Times New Roman" w:cs="Times New Roman"/>
                <w:sz w:val="19"/>
                <w:szCs w:val="19"/>
              </w:rPr>
              <w:t>role of the medical school in the appointment and assignment of faculty members with responsibility for medical student teaching</w:t>
            </w:r>
          </w:p>
          <w:p w14:paraId="250158AE" w14:textId="77777777" w:rsidR="00F545B2" w:rsidRPr="00F545B2" w:rsidRDefault="00F545B2" w:rsidP="00F545B2">
            <w:pPr>
              <w:numPr>
                <w:ilvl w:val="0"/>
                <w:numId w:val="2"/>
              </w:numPr>
              <w:ind w:left="993" w:hanging="426"/>
              <w:rPr>
                <w:rFonts w:ascii="Times New Roman" w:eastAsia="Calibri" w:hAnsi="Times New Roman" w:cs="Times New Roman"/>
                <w:sz w:val="19"/>
                <w:szCs w:val="19"/>
              </w:rPr>
            </w:pPr>
            <w:r w:rsidRPr="00F545B2">
              <w:rPr>
                <w:rFonts w:ascii="Times New Roman" w:eastAsia="Calibri" w:hAnsi="Times New Roman" w:cs="Times New Roman"/>
                <w:sz w:val="19"/>
                <w:szCs w:val="19"/>
              </w:rPr>
              <w:t>specification of the responsibility for treatment and follow-up when a medical student is exposed to an infectious or environmental hazard or other occupational injury</w:t>
            </w:r>
          </w:p>
          <w:p w14:paraId="3FB3C1E9" w14:textId="77777777" w:rsidR="00F545B2" w:rsidRPr="00F545B2" w:rsidRDefault="00F545B2" w:rsidP="00F545B2">
            <w:pPr>
              <w:numPr>
                <w:ilvl w:val="0"/>
                <w:numId w:val="2"/>
              </w:numPr>
              <w:ind w:left="993" w:hanging="426"/>
              <w:rPr>
                <w:rFonts w:ascii="Times New Roman" w:eastAsia="Calibri" w:hAnsi="Times New Roman" w:cs="Times New Roman"/>
                <w:sz w:val="19"/>
                <w:szCs w:val="19"/>
              </w:rPr>
            </w:pPr>
            <w:r w:rsidRPr="00F545B2">
              <w:rPr>
                <w:rFonts w:ascii="Times New Roman" w:eastAsia="Calibri" w:hAnsi="Times New Roman" w:cs="Times New Roman"/>
                <w:sz w:val="19"/>
                <w:szCs w:val="19"/>
              </w:rPr>
              <w:t>shared responsibility of the clinical affiliate and the medical school for creating and maintaining an appropriate learning environment that is conducive to learning and to the professional development of medical students</w:t>
            </w:r>
          </w:p>
          <w:p w14:paraId="6E22D20C" w14:textId="77777777" w:rsidR="00F545B2" w:rsidRPr="00F545B2" w:rsidRDefault="00F545B2" w:rsidP="00F545B2">
            <w:pPr>
              <w:rPr>
                <w:rFonts w:ascii="Times New Roman" w:eastAsia="Times New Roman" w:hAnsi="Times New Roman" w:cs="Times New Roman"/>
                <w:color w:val="000000"/>
                <w:sz w:val="19"/>
                <w:szCs w:val="19"/>
              </w:rPr>
            </w:pPr>
          </w:p>
          <w:p w14:paraId="48E0FE5C" w14:textId="77777777" w:rsidR="00F545B2" w:rsidRPr="00F545B2" w:rsidRDefault="00F545B2" w:rsidP="00F545B2">
            <w:pPr>
              <w:rPr>
                <w:rFonts w:ascii="Times New Roman" w:eastAsia="Calibri" w:hAnsi="Times New Roman" w:cs="Times New Roman"/>
                <w:sz w:val="19"/>
                <w:szCs w:val="19"/>
              </w:rPr>
            </w:pPr>
            <w:r w:rsidRPr="00F545B2">
              <w:rPr>
                <w:rFonts w:ascii="Times New Roman" w:eastAsia="Times New Roman" w:hAnsi="Times New Roman" w:cs="Times New Roman"/>
                <w:color w:val="000000"/>
                <w:sz w:val="19"/>
                <w:szCs w:val="19"/>
              </w:rPr>
              <w:t>Add rows as needed for each campus/teaching site / regional health authority.</w:t>
            </w:r>
          </w:p>
        </w:tc>
      </w:tr>
      <w:tr w:rsidR="00F545B2" w:rsidRPr="00F545B2" w14:paraId="7ADAD7A9" w14:textId="77777777" w:rsidTr="00853D1D">
        <w:tc>
          <w:tcPr>
            <w:tcW w:w="2799" w:type="dxa"/>
            <w:gridSpan w:val="2"/>
            <w:vMerge w:val="restart"/>
            <w:tcBorders>
              <w:top w:val="single" w:sz="4" w:space="0" w:color="auto"/>
              <w:left w:val="single" w:sz="4" w:space="0" w:color="auto"/>
              <w:bottom w:val="single" w:sz="4" w:space="0" w:color="auto"/>
              <w:right w:val="single" w:sz="4" w:space="0" w:color="auto"/>
            </w:tcBorders>
            <w:vAlign w:val="center"/>
          </w:tcPr>
          <w:p w14:paraId="3ECFF941" w14:textId="77777777" w:rsidR="00F545B2" w:rsidRPr="00F545B2" w:rsidRDefault="00F545B2" w:rsidP="00F545B2">
            <w:pPr>
              <w:jc w:val="center"/>
              <w:rPr>
                <w:rFonts w:ascii="Times New Roman" w:eastAsia="Calibri" w:hAnsi="Times New Roman" w:cs="Times New Roman"/>
                <w:sz w:val="18"/>
                <w:szCs w:val="18"/>
              </w:rPr>
            </w:pPr>
            <w:r w:rsidRPr="00F545B2">
              <w:rPr>
                <w:rFonts w:ascii="Times New Roman" w:eastAsia="Calibri" w:hAnsi="Times New Roman" w:cs="Times New Roman"/>
                <w:sz w:val="18"/>
                <w:szCs w:val="18"/>
              </w:rPr>
              <w:t>Campus</w:t>
            </w:r>
          </w:p>
        </w:tc>
        <w:tc>
          <w:tcPr>
            <w:tcW w:w="2799" w:type="dxa"/>
            <w:vMerge w:val="restart"/>
            <w:tcBorders>
              <w:top w:val="single" w:sz="4" w:space="0" w:color="auto"/>
              <w:left w:val="single" w:sz="4" w:space="0" w:color="auto"/>
              <w:bottom w:val="single" w:sz="4" w:space="0" w:color="auto"/>
              <w:right w:val="single" w:sz="4" w:space="0" w:color="auto"/>
            </w:tcBorders>
            <w:vAlign w:val="center"/>
          </w:tcPr>
          <w:p w14:paraId="4B99FB12" w14:textId="77777777" w:rsidR="00F545B2" w:rsidRPr="00F545B2" w:rsidRDefault="00F545B2" w:rsidP="00F545B2">
            <w:pPr>
              <w:jc w:val="center"/>
              <w:rPr>
                <w:rFonts w:ascii="Times New Roman" w:eastAsia="Calibri" w:hAnsi="Times New Roman" w:cs="Times New Roman"/>
                <w:sz w:val="18"/>
                <w:szCs w:val="18"/>
              </w:rPr>
            </w:pPr>
            <w:r w:rsidRPr="00F545B2">
              <w:rPr>
                <w:rFonts w:ascii="Times New Roman" w:eastAsia="Calibri" w:hAnsi="Times New Roman" w:cs="Times New Roman"/>
                <w:sz w:val="18"/>
                <w:szCs w:val="18"/>
              </w:rPr>
              <w:t>Clinical teaching site or</w:t>
            </w:r>
          </w:p>
          <w:p w14:paraId="6D41ADD0" w14:textId="77777777" w:rsidR="00F545B2" w:rsidRPr="00F545B2" w:rsidRDefault="00F545B2" w:rsidP="00F545B2">
            <w:pPr>
              <w:jc w:val="center"/>
              <w:rPr>
                <w:rFonts w:ascii="Times New Roman" w:eastAsia="Calibri" w:hAnsi="Times New Roman" w:cs="Times New Roman"/>
                <w:sz w:val="19"/>
                <w:szCs w:val="19"/>
              </w:rPr>
            </w:pPr>
            <w:r w:rsidRPr="00F545B2">
              <w:rPr>
                <w:rFonts w:ascii="Times New Roman" w:eastAsia="Calibri" w:hAnsi="Times New Roman" w:cs="Times New Roman"/>
                <w:sz w:val="18"/>
                <w:szCs w:val="18"/>
              </w:rPr>
              <w:t>regional health authority</w:t>
            </w:r>
          </w:p>
        </w:tc>
        <w:tc>
          <w:tcPr>
            <w:tcW w:w="1530" w:type="dxa"/>
            <w:vMerge w:val="restart"/>
            <w:tcBorders>
              <w:top w:val="single" w:sz="4" w:space="0" w:color="auto"/>
              <w:left w:val="single" w:sz="4" w:space="0" w:color="auto"/>
              <w:bottom w:val="single" w:sz="4" w:space="0" w:color="auto"/>
              <w:right w:val="single" w:sz="4" w:space="0" w:color="auto"/>
            </w:tcBorders>
            <w:vAlign w:val="center"/>
          </w:tcPr>
          <w:p w14:paraId="0BB60152" w14:textId="77777777" w:rsidR="00F545B2" w:rsidRPr="00F545B2" w:rsidRDefault="00F545B2" w:rsidP="00F545B2">
            <w:pPr>
              <w:jc w:val="center"/>
              <w:rPr>
                <w:rFonts w:ascii="Times New Roman" w:eastAsia="Calibri" w:hAnsi="Times New Roman" w:cs="Times New Roman"/>
                <w:sz w:val="18"/>
                <w:szCs w:val="18"/>
              </w:rPr>
            </w:pPr>
            <w:r w:rsidRPr="00F545B2">
              <w:rPr>
                <w:rFonts w:ascii="Times New Roman" w:eastAsia="Calibri" w:hAnsi="Times New Roman" w:cs="Times New Roman"/>
                <w:sz w:val="18"/>
                <w:szCs w:val="18"/>
              </w:rPr>
              <w:t>Date agreement signed</w:t>
            </w:r>
          </w:p>
        </w:tc>
        <w:tc>
          <w:tcPr>
            <w:tcW w:w="7470" w:type="dxa"/>
            <w:gridSpan w:val="6"/>
            <w:tcBorders>
              <w:top w:val="single" w:sz="4" w:space="0" w:color="auto"/>
              <w:left w:val="single" w:sz="4" w:space="0" w:color="auto"/>
              <w:bottom w:val="single" w:sz="4" w:space="0" w:color="auto"/>
              <w:right w:val="single" w:sz="4" w:space="0" w:color="auto"/>
            </w:tcBorders>
          </w:tcPr>
          <w:p w14:paraId="605D6AE6" w14:textId="77777777" w:rsidR="00F545B2" w:rsidRPr="00F545B2" w:rsidRDefault="00F545B2" w:rsidP="00F545B2">
            <w:pPr>
              <w:jc w:val="center"/>
              <w:rPr>
                <w:rFonts w:ascii="Times New Roman" w:eastAsia="Calibri" w:hAnsi="Times New Roman" w:cs="Times New Roman"/>
                <w:sz w:val="16"/>
                <w:szCs w:val="16"/>
              </w:rPr>
            </w:pPr>
            <w:r w:rsidRPr="00F545B2">
              <w:rPr>
                <w:rFonts w:ascii="Times New Roman" w:eastAsia="Calibri" w:hAnsi="Times New Roman" w:cs="Times New Roman"/>
                <w:sz w:val="16"/>
                <w:szCs w:val="16"/>
              </w:rPr>
              <w:t>Page number(s)</w:t>
            </w:r>
          </w:p>
        </w:tc>
      </w:tr>
      <w:tr w:rsidR="00F545B2" w:rsidRPr="00F545B2" w14:paraId="7D92B903" w14:textId="77777777" w:rsidTr="00853D1D">
        <w:tc>
          <w:tcPr>
            <w:tcW w:w="2799" w:type="dxa"/>
            <w:gridSpan w:val="2"/>
            <w:vMerge/>
            <w:tcBorders>
              <w:top w:val="single" w:sz="4" w:space="0" w:color="auto"/>
              <w:left w:val="single" w:sz="4" w:space="0" w:color="auto"/>
              <w:bottom w:val="single" w:sz="4" w:space="0" w:color="auto"/>
              <w:right w:val="single" w:sz="4" w:space="0" w:color="auto"/>
            </w:tcBorders>
          </w:tcPr>
          <w:p w14:paraId="389073FE" w14:textId="77777777" w:rsidR="00F545B2" w:rsidRPr="00F545B2" w:rsidRDefault="00F545B2" w:rsidP="00F545B2">
            <w:pPr>
              <w:jc w:val="center"/>
              <w:rPr>
                <w:rFonts w:ascii="Times New Roman" w:eastAsia="Calibri" w:hAnsi="Times New Roman" w:cs="Times New Roman"/>
                <w:sz w:val="16"/>
                <w:szCs w:val="16"/>
              </w:rPr>
            </w:pPr>
          </w:p>
        </w:tc>
        <w:tc>
          <w:tcPr>
            <w:tcW w:w="2799" w:type="dxa"/>
            <w:vMerge/>
            <w:tcBorders>
              <w:top w:val="single" w:sz="4" w:space="0" w:color="auto"/>
              <w:left w:val="single" w:sz="4" w:space="0" w:color="auto"/>
              <w:bottom w:val="single" w:sz="4" w:space="0" w:color="auto"/>
              <w:right w:val="single" w:sz="4" w:space="0" w:color="auto"/>
            </w:tcBorders>
          </w:tcPr>
          <w:p w14:paraId="18BEAC05" w14:textId="77777777" w:rsidR="00F545B2" w:rsidRPr="00F545B2" w:rsidRDefault="00F545B2" w:rsidP="00F545B2">
            <w:pPr>
              <w:jc w:val="center"/>
              <w:rPr>
                <w:rFonts w:ascii="Times New Roman" w:eastAsia="Calibri" w:hAnsi="Times New Roman" w:cs="Times New Roman"/>
                <w:sz w:val="16"/>
                <w:szCs w:val="16"/>
              </w:rPr>
            </w:pPr>
          </w:p>
        </w:tc>
        <w:tc>
          <w:tcPr>
            <w:tcW w:w="1530" w:type="dxa"/>
            <w:vMerge/>
            <w:tcBorders>
              <w:top w:val="single" w:sz="4" w:space="0" w:color="auto"/>
              <w:left w:val="single" w:sz="4" w:space="0" w:color="auto"/>
              <w:bottom w:val="single" w:sz="4" w:space="0" w:color="auto"/>
              <w:right w:val="single" w:sz="4" w:space="0" w:color="auto"/>
            </w:tcBorders>
          </w:tcPr>
          <w:p w14:paraId="65DA0000" w14:textId="77777777" w:rsidR="00F545B2" w:rsidRPr="00F545B2" w:rsidRDefault="00F545B2" w:rsidP="00F545B2">
            <w:pPr>
              <w:jc w:val="center"/>
              <w:rPr>
                <w:rFonts w:ascii="Times New Roman" w:eastAsia="Calibri" w:hAnsi="Times New Roman" w:cs="Times New Roman"/>
                <w:sz w:val="16"/>
                <w:szCs w:val="16"/>
              </w:rPr>
            </w:pPr>
          </w:p>
        </w:tc>
        <w:tc>
          <w:tcPr>
            <w:tcW w:w="1494" w:type="dxa"/>
            <w:tcBorders>
              <w:top w:val="single" w:sz="4" w:space="0" w:color="auto"/>
              <w:left w:val="single" w:sz="4" w:space="0" w:color="auto"/>
              <w:bottom w:val="single" w:sz="4" w:space="0" w:color="auto"/>
              <w:right w:val="single" w:sz="4" w:space="0" w:color="auto"/>
            </w:tcBorders>
          </w:tcPr>
          <w:p w14:paraId="773EE513" w14:textId="77777777" w:rsidR="00F545B2" w:rsidRPr="00F545B2" w:rsidRDefault="00F545B2" w:rsidP="00F545B2">
            <w:pPr>
              <w:jc w:val="center"/>
              <w:rPr>
                <w:rFonts w:ascii="Times New Roman" w:eastAsia="Calibri" w:hAnsi="Times New Roman" w:cs="Times New Roman"/>
                <w:sz w:val="16"/>
                <w:szCs w:val="16"/>
              </w:rPr>
            </w:pPr>
            <w:r w:rsidRPr="00F545B2">
              <w:rPr>
                <w:rFonts w:ascii="Times New Roman" w:eastAsia="Calibri" w:hAnsi="Times New Roman" w:cs="Times New Roman"/>
                <w:sz w:val="16"/>
                <w:szCs w:val="16"/>
              </w:rPr>
              <w:t>(a) Access to resources</w:t>
            </w:r>
          </w:p>
        </w:tc>
        <w:tc>
          <w:tcPr>
            <w:tcW w:w="1494" w:type="dxa"/>
            <w:tcBorders>
              <w:top w:val="single" w:sz="4" w:space="0" w:color="auto"/>
              <w:left w:val="single" w:sz="4" w:space="0" w:color="auto"/>
              <w:bottom w:val="single" w:sz="4" w:space="0" w:color="auto"/>
              <w:right w:val="single" w:sz="4" w:space="0" w:color="auto"/>
            </w:tcBorders>
          </w:tcPr>
          <w:p w14:paraId="42E70B61" w14:textId="77777777" w:rsidR="00F545B2" w:rsidRPr="00F545B2" w:rsidRDefault="00F545B2" w:rsidP="00F545B2">
            <w:pPr>
              <w:jc w:val="center"/>
              <w:rPr>
                <w:rFonts w:ascii="Times New Roman" w:eastAsia="Calibri" w:hAnsi="Times New Roman" w:cs="Times New Roman"/>
                <w:sz w:val="16"/>
                <w:szCs w:val="16"/>
              </w:rPr>
            </w:pPr>
            <w:r w:rsidRPr="00F545B2">
              <w:rPr>
                <w:rFonts w:ascii="Times New Roman" w:eastAsia="Calibri" w:hAnsi="Times New Roman" w:cs="Times New Roman"/>
                <w:sz w:val="16"/>
                <w:szCs w:val="16"/>
              </w:rPr>
              <w:t>(b) Primacy of program</w:t>
            </w:r>
          </w:p>
        </w:tc>
        <w:tc>
          <w:tcPr>
            <w:tcW w:w="1494" w:type="dxa"/>
            <w:tcBorders>
              <w:top w:val="single" w:sz="4" w:space="0" w:color="auto"/>
              <w:left w:val="single" w:sz="4" w:space="0" w:color="auto"/>
              <w:bottom w:val="single" w:sz="4" w:space="0" w:color="auto"/>
              <w:right w:val="single" w:sz="4" w:space="0" w:color="auto"/>
            </w:tcBorders>
          </w:tcPr>
          <w:p w14:paraId="34AC5D48" w14:textId="77777777" w:rsidR="00F545B2" w:rsidRPr="00F545B2" w:rsidRDefault="00F545B2" w:rsidP="00F545B2">
            <w:pPr>
              <w:jc w:val="center"/>
              <w:rPr>
                <w:rFonts w:ascii="Times New Roman" w:eastAsia="Calibri" w:hAnsi="Times New Roman" w:cs="Times New Roman"/>
                <w:sz w:val="16"/>
                <w:szCs w:val="16"/>
              </w:rPr>
            </w:pPr>
            <w:r w:rsidRPr="00F545B2">
              <w:rPr>
                <w:rFonts w:ascii="Times New Roman" w:eastAsia="Calibri" w:hAnsi="Times New Roman" w:cs="Times New Roman"/>
                <w:sz w:val="16"/>
                <w:szCs w:val="16"/>
              </w:rPr>
              <w:t>(c) Faculty appointments</w:t>
            </w:r>
          </w:p>
        </w:tc>
        <w:tc>
          <w:tcPr>
            <w:tcW w:w="1494" w:type="dxa"/>
            <w:gridSpan w:val="2"/>
            <w:tcBorders>
              <w:top w:val="single" w:sz="4" w:space="0" w:color="auto"/>
              <w:left w:val="single" w:sz="4" w:space="0" w:color="auto"/>
              <w:bottom w:val="single" w:sz="4" w:space="0" w:color="auto"/>
              <w:right w:val="single" w:sz="4" w:space="0" w:color="auto"/>
            </w:tcBorders>
          </w:tcPr>
          <w:p w14:paraId="53837337" w14:textId="77777777" w:rsidR="00F545B2" w:rsidRPr="00F545B2" w:rsidRDefault="00F545B2" w:rsidP="00F545B2">
            <w:pPr>
              <w:jc w:val="center"/>
              <w:rPr>
                <w:rFonts w:ascii="Times New Roman" w:eastAsia="Calibri" w:hAnsi="Times New Roman" w:cs="Times New Roman"/>
                <w:sz w:val="16"/>
                <w:szCs w:val="16"/>
              </w:rPr>
            </w:pPr>
            <w:r w:rsidRPr="00F545B2">
              <w:rPr>
                <w:rFonts w:ascii="Times New Roman" w:eastAsia="Calibri" w:hAnsi="Times New Roman" w:cs="Times New Roman"/>
                <w:sz w:val="16"/>
                <w:szCs w:val="16"/>
              </w:rPr>
              <w:t>(d) Environmental hazard</w:t>
            </w:r>
          </w:p>
        </w:tc>
        <w:tc>
          <w:tcPr>
            <w:tcW w:w="1494" w:type="dxa"/>
            <w:tcBorders>
              <w:top w:val="single" w:sz="4" w:space="0" w:color="auto"/>
              <w:left w:val="single" w:sz="4" w:space="0" w:color="auto"/>
              <w:bottom w:val="single" w:sz="4" w:space="0" w:color="auto"/>
              <w:right w:val="single" w:sz="4" w:space="0" w:color="auto"/>
            </w:tcBorders>
          </w:tcPr>
          <w:p w14:paraId="74E7D992" w14:textId="77777777" w:rsidR="00F545B2" w:rsidRPr="00F545B2" w:rsidRDefault="00F545B2" w:rsidP="00F545B2">
            <w:pPr>
              <w:jc w:val="center"/>
              <w:rPr>
                <w:rFonts w:ascii="Times New Roman" w:eastAsia="Calibri" w:hAnsi="Times New Roman" w:cs="Times New Roman"/>
                <w:sz w:val="16"/>
                <w:szCs w:val="16"/>
              </w:rPr>
            </w:pPr>
            <w:r w:rsidRPr="00F545B2">
              <w:rPr>
                <w:rFonts w:ascii="Times New Roman" w:eastAsia="Calibri" w:hAnsi="Times New Roman" w:cs="Times New Roman"/>
                <w:sz w:val="16"/>
                <w:szCs w:val="16"/>
              </w:rPr>
              <w:t>(e) Learning environment</w:t>
            </w:r>
          </w:p>
        </w:tc>
      </w:tr>
      <w:tr w:rsidR="00F545B2" w:rsidRPr="00F545B2" w14:paraId="14E3BA9E" w14:textId="77777777" w:rsidTr="00853D1D">
        <w:tc>
          <w:tcPr>
            <w:tcW w:w="2799" w:type="dxa"/>
            <w:gridSpan w:val="2"/>
            <w:tcBorders>
              <w:top w:val="single" w:sz="4" w:space="0" w:color="auto"/>
              <w:left w:val="single" w:sz="4" w:space="0" w:color="auto"/>
              <w:bottom w:val="single" w:sz="4" w:space="0" w:color="auto"/>
              <w:right w:val="single" w:sz="4" w:space="0" w:color="auto"/>
            </w:tcBorders>
          </w:tcPr>
          <w:p w14:paraId="00D0956A" w14:textId="77777777" w:rsidR="00F545B2" w:rsidRPr="00F545B2" w:rsidRDefault="00F545B2" w:rsidP="00F545B2">
            <w:pPr>
              <w:rPr>
                <w:rFonts w:ascii="Times New Roman" w:eastAsia="Calibri" w:hAnsi="Times New Roman" w:cs="Times New Roman"/>
                <w:sz w:val="19"/>
                <w:szCs w:val="19"/>
              </w:rPr>
            </w:pPr>
          </w:p>
        </w:tc>
        <w:tc>
          <w:tcPr>
            <w:tcW w:w="2799" w:type="dxa"/>
            <w:tcBorders>
              <w:top w:val="single" w:sz="4" w:space="0" w:color="auto"/>
              <w:left w:val="single" w:sz="4" w:space="0" w:color="auto"/>
              <w:bottom w:val="single" w:sz="4" w:space="0" w:color="auto"/>
              <w:right w:val="single" w:sz="4" w:space="0" w:color="auto"/>
            </w:tcBorders>
          </w:tcPr>
          <w:p w14:paraId="5D00B795" w14:textId="77777777" w:rsidR="00F545B2" w:rsidRPr="00F545B2" w:rsidRDefault="00F545B2" w:rsidP="00F545B2">
            <w:pPr>
              <w:rPr>
                <w:rFonts w:ascii="Times New Roman" w:eastAsia="Calibri" w:hAnsi="Times New Roman" w:cs="Times New Roman"/>
                <w:sz w:val="19"/>
                <w:szCs w:val="19"/>
              </w:rPr>
            </w:pPr>
          </w:p>
        </w:tc>
        <w:tc>
          <w:tcPr>
            <w:tcW w:w="1530" w:type="dxa"/>
            <w:tcBorders>
              <w:top w:val="single" w:sz="4" w:space="0" w:color="auto"/>
              <w:left w:val="single" w:sz="4" w:space="0" w:color="auto"/>
              <w:bottom w:val="single" w:sz="4" w:space="0" w:color="auto"/>
              <w:right w:val="single" w:sz="4" w:space="0" w:color="auto"/>
            </w:tcBorders>
          </w:tcPr>
          <w:p w14:paraId="7F8FB22F" w14:textId="77777777" w:rsidR="00F545B2" w:rsidRPr="00F545B2" w:rsidRDefault="00F545B2" w:rsidP="00F545B2">
            <w:pPr>
              <w:rPr>
                <w:rFonts w:ascii="Times New Roman" w:eastAsia="Calibri"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46B39F53" w14:textId="77777777" w:rsidR="00F545B2" w:rsidRPr="00F545B2" w:rsidRDefault="00F545B2" w:rsidP="00F545B2">
            <w:pPr>
              <w:rPr>
                <w:rFonts w:ascii="Times New Roman" w:eastAsia="Calibri"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73F3FC81" w14:textId="77777777" w:rsidR="00F545B2" w:rsidRPr="00F545B2" w:rsidRDefault="00F545B2" w:rsidP="00F545B2">
            <w:pPr>
              <w:rPr>
                <w:rFonts w:ascii="Times New Roman" w:eastAsia="Calibri"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722ADA65" w14:textId="77777777" w:rsidR="00F545B2" w:rsidRPr="00F545B2" w:rsidRDefault="00F545B2" w:rsidP="00F545B2">
            <w:pPr>
              <w:rPr>
                <w:rFonts w:ascii="Times New Roman" w:eastAsia="Calibri" w:hAnsi="Times New Roman" w:cs="Times New Roman"/>
                <w:sz w:val="19"/>
                <w:szCs w:val="19"/>
              </w:rPr>
            </w:pPr>
          </w:p>
        </w:tc>
        <w:tc>
          <w:tcPr>
            <w:tcW w:w="1494" w:type="dxa"/>
            <w:gridSpan w:val="2"/>
            <w:tcBorders>
              <w:top w:val="single" w:sz="4" w:space="0" w:color="auto"/>
              <w:left w:val="single" w:sz="4" w:space="0" w:color="auto"/>
              <w:bottom w:val="single" w:sz="4" w:space="0" w:color="auto"/>
              <w:right w:val="single" w:sz="4" w:space="0" w:color="auto"/>
            </w:tcBorders>
          </w:tcPr>
          <w:p w14:paraId="71094681" w14:textId="77777777" w:rsidR="00F545B2" w:rsidRPr="00F545B2" w:rsidRDefault="00F545B2" w:rsidP="00F545B2">
            <w:pPr>
              <w:rPr>
                <w:rFonts w:ascii="Times New Roman" w:eastAsia="Calibri" w:hAnsi="Times New Roman" w:cs="Times New Roman"/>
                <w:sz w:val="19"/>
                <w:szCs w:val="19"/>
              </w:rPr>
            </w:pPr>
          </w:p>
        </w:tc>
        <w:tc>
          <w:tcPr>
            <w:tcW w:w="1494" w:type="dxa"/>
            <w:tcBorders>
              <w:top w:val="single" w:sz="4" w:space="0" w:color="auto"/>
              <w:left w:val="single" w:sz="4" w:space="0" w:color="auto"/>
              <w:bottom w:val="single" w:sz="4" w:space="0" w:color="auto"/>
              <w:right w:val="single" w:sz="4" w:space="0" w:color="auto"/>
            </w:tcBorders>
          </w:tcPr>
          <w:p w14:paraId="0BE2BFC6" w14:textId="77777777" w:rsidR="00F545B2" w:rsidRPr="00F545B2" w:rsidRDefault="00F545B2" w:rsidP="00F545B2">
            <w:pPr>
              <w:rPr>
                <w:rFonts w:ascii="Times New Roman" w:eastAsia="Calibri" w:hAnsi="Times New Roman" w:cs="Times New Roman"/>
                <w:sz w:val="19"/>
                <w:szCs w:val="19"/>
              </w:rPr>
            </w:pPr>
          </w:p>
        </w:tc>
      </w:tr>
    </w:tbl>
    <w:p w14:paraId="7F7AEEE6" w14:textId="77777777" w:rsidR="00F545B2" w:rsidRPr="00F545B2" w:rsidRDefault="00F545B2" w:rsidP="00F545B2">
      <w:pPr>
        <w:widowControl w:val="0"/>
        <w:spacing w:after="0" w:line="240" w:lineRule="auto"/>
        <w:ind w:left="851" w:hanging="851"/>
        <w:rPr>
          <w:rFonts w:ascii="Times New Roman" w:eastAsia="Calibri" w:hAnsi="Times New Roman" w:cs="Times New Roman"/>
          <w:bCs/>
          <w:iCs/>
          <w:color w:val="0000CC"/>
          <w:sz w:val="20"/>
          <w:szCs w:val="20"/>
          <w:lang w:val="en-CA"/>
        </w:rPr>
      </w:pPr>
    </w:p>
    <w:p w14:paraId="2A2BF3E7" w14:textId="77777777" w:rsidR="00F545B2" w:rsidRPr="00F545B2" w:rsidRDefault="00F545B2" w:rsidP="00F545B2">
      <w:pPr>
        <w:spacing w:after="0" w:line="240" w:lineRule="auto"/>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sz w:val="20"/>
          <w:szCs w:val="20"/>
          <w:lang w:val="en-CA"/>
        </w:rPr>
        <w:br w:type="page"/>
      </w:r>
      <w:r w:rsidRPr="00F545B2">
        <w:rPr>
          <w:rFonts w:ascii="Times New Roman" w:eastAsia="Calibri" w:hAnsi="Times New Roman" w:cs="Times New Roman"/>
          <w:b/>
          <w:i/>
          <w:color w:val="0000CC"/>
          <w:sz w:val="20"/>
          <w:szCs w:val="20"/>
          <w:lang w:val="en-CA"/>
        </w:rPr>
        <w:lastRenderedPageBreak/>
        <w:t>1.5 RESPONSIBILITIES AND PRIVILEGES OF THE DEAN</w:t>
      </w:r>
    </w:p>
    <w:p w14:paraId="7338B29E" w14:textId="1162E348" w:rsidR="00F545B2" w:rsidRPr="00F545B2" w:rsidRDefault="00F545B2" w:rsidP="00F545B2">
      <w:pPr>
        <w:spacing w:after="0" w:line="240" w:lineRule="auto"/>
        <w:rPr>
          <w:rFonts w:ascii="Times New Roman" w:eastAsia="Calibri" w:hAnsi="Times New Roman" w:cs="Times New Roman"/>
          <w:b/>
          <w:i/>
          <w:color w:val="0000CC"/>
          <w:sz w:val="20"/>
          <w:szCs w:val="20"/>
          <w:lang w:val="en-CA"/>
        </w:rPr>
      </w:pPr>
      <w:bookmarkStart w:id="9" w:name="_Hlk34758565"/>
      <w:r w:rsidRPr="00F545B2">
        <w:rPr>
          <w:rFonts w:ascii="Times New Roman" w:eastAsia="Calibri" w:hAnsi="Times New Roman" w:cs="Times New Roman"/>
          <w:b/>
          <w:i/>
          <w:color w:val="0000CC"/>
          <w:sz w:val="20"/>
          <w:szCs w:val="20"/>
          <w:lang w:val="en-CA"/>
        </w:rPr>
        <w:t>A medical school has and publicizes policy documents that describe the responsibilities and privileges of its dean and those to whom the dean delegates authority (e.g., vice, associate, assistant deans</w:t>
      </w:r>
      <w:r w:rsidR="000621F0">
        <w:rPr>
          <w:rFonts w:ascii="Times New Roman" w:eastAsia="Calibri" w:hAnsi="Times New Roman" w:cs="Times New Roman"/>
          <w:b/>
          <w:i/>
          <w:color w:val="0000CC"/>
          <w:sz w:val="20"/>
          <w:szCs w:val="20"/>
          <w:lang w:val="en-CA"/>
        </w:rPr>
        <w:t>)</w:t>
      </w:r>
      <w:r w:rsidRPr="00F545B2">
        <w:rPr>
          <w:rFonts w:ascii="Times New Roman" w:eastAsia="Calibri" w:hAnsi="Times New Roman" w:cs="Times New Roman"/>
          <w:b/>
          <w:i/>
          <w:color w:val="0000CC"/>
          <w:sz w:val="20"/>
          <w:szCs w:val="20"/>
          <w:lang w:val="en-CA"/>
        </w:rPr>
        <w:t>, department heads, senior administrative staff, faculty members, and committees.</w:t>
      </w:r>
    </w:p>
    <w:bookmarkEnd w:id="9"/>
    <w:p w14:paraId="61293F19" w14:textId="77777777" w:rsidR="00F545B2" w:rsidRPr="00F545B2" w:rsidRDefault="00F545B2" w:rsidP="00F545B2">
      <w:pPr>
        <w:widowControl w:val="0"/>
        <w:spacing w:after="0" w:line="240" w:lineRule="auto"/>
        <w:ind w:left="851" w:hanging="851"/>
        <w:rPr>
          <w:rFonts w:ascii="Times New Roman" w:eastAsia="Times New Roman" w:hAnsi="Times New Roman" w:cs="Times New Roman"/>
          <w:snapToGrid w:val="0"/>
          <w:sz w:val="20"/>
          <w:szCs w:val="20"/>
          <w:lang w:val="en-CA"/>
        </w:rPr>
      </w:pPr>
    </w:p>
    <w:p w14:paraId="06668AE9" w14:textId="77777777" w:rsidR="00F545B2" w:rsidRPr="00F545B2" w:rsidRDefault="00F545B2" w:rsidP="00F545B2">
      <w:pPr>
        <w:widowControl w:val="0"/>
        <w:spacing w:after="0" w:line="240" w:lineRule="auto"/>
        <w:ind w:left="851" w:hanging="851"/>
        <w:rPr>
          <w:rFonts w:ascii="Times New Roman" w:eastAsia="Times New Roman" w:hAnsi="Times New Roman" w:cs="Times New Roman"/>
          <w:b/>
          <w:i/>
          <w:snapToGrid w:val="0"/>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w:t>
      </w:r>
      <w:r w:rsidRPr="00F545B2">
        <w:rPr>
          <w:rFonts w:ascii="Times New Roman" w:eastAsia="Times New Roman" w:hAnsi="Times New Roman" w:cs="Times New Roman"/>
          <w:b/>
          <w:i/>
          <w:snapToGrid w:val="0"/>
          <w:sz w:val="20"/>
          <w:szCs w:val="20"/>
          <w:u w:val="single"/>
          <w:lang w:val="en-CA"/>
        </w:rPr>
        <w:t>1.5-1</w:t>
      </w:r>
    </w:p>
    <w:p w14:paraId="26EBC48B" w14:textId="5763B509" w:rsidR="00F545B2" w:rsidRPr="00F545B2" w:rsidRDefault="00F545B2" w:rsidP="00F545B2">
      <w:pPr>
        <w:widowControl w:val="0"/>
        <w:spacing w:after="0" w:line="240" w:lineRule="auto"/>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The medical school has policy documents that describe the responsibilities and privileges of its dean and those to whom the dean delegates authority (e.g., vice, associate, assistant deans</w:t>
      </w:r>
      <w:r w:rsidR="009A072F">
        <w:rPr>
          <w:rFonts w:ascii="Times New Roman" w:eastAsia="Calibri" w:hAnsi="Times New Roman" w:cs="Times New Roman"/>
          <w:bCs/>
          <w:i/>
          <w:iCs/>
          <w:sz w:val="20"/>
          <w:szCs w:val="20"/>
          <w:lang w:val="en-CA"/>
        </w:rPr>
        <w:t>)</w:t>
      </w:r>
      <w:r w:rsidRPr="00F545B2">
        <w:rPr>
          <w:rFonts w:ascii="Times New Roman" w:eastAsia="Calibri" w:hAnsi="Times New Roman" w:cs="Times New Roman"/>
          <w:bCs/>
          <w:i/>
          <w:iCs/>
          <w:sz w:val="20"/>
          <w:szCs w:val="20"/>
          <w:lang w:val="en-CA"/>
        </w:rPr>
        <w:t>, department heads, senior administrative staff, faculty members, and committees.</w:t>
      </w:r>
    </w:p>
    <w:p w14:paraId="3DDFCF4E" w14:textId="77777777" w:rsidR="00F545B2" w:rsidRPr="00F545B2" w:rsidRDefault="00F545B2" w:rsidP="00F545B2">
      <w:pPr>
        <w:widowControl w:val="0"/>
        <w:spacing w:after="0" w:line="240" w:lineRule="auto"/>
        <w:rPr>
          <w:rFonts w:ascii="Times New Roman" w:eastAsia="Calibri" w:hAnsi="Times New Roman" w:cs="Times New Roman"/>
          <w:sz w:val="20"/>
          <w:szCs w:val="20"/>
          <w:lang w:val="en-CA"/>
        </w:rPr>
      </w:pPr>
    </w:p>
    <w:p w14:paraId="4E20AFC3" w14:textId="77777777" w:rsidR="00F545B2" w:rsidRPr="00F545B2" w:rsidRDefault="00F545B2" w:rsidP="00F545B2">
      <w:pPr>
        <w:widowControl w:val="0"/>
        <w:numPr>
          <w:ilvl w:val="0"/>
          <w:numId w:val="21"/>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Provide appropriate sections of the medical school bylaws or similar policy documents that describe the responsibilities and privileges of its dean and those to whom the dean delegates authority.  Label and highlight these documents as appropriate.  (</w:t>
      </w:r>
      <w:r w:rsidRPr="00F545B2">
        <w:rPr>
          <w:rFonts w:ascii="Times New Roman" w:eastAsia="Calibri" w:hAnsi="Times New Roman" w:cs="Times New Roman"/>
          <w:b/>
          <w:i/>
          <w:color w:val="0000CC"/>
          <w:sz w:val="20"/>
          <w:szCs w:val="20"/>
          <w:lang w:val="en-CA"/>
        </w:rPr>
        <w:t>Appendix 1.5-1 A</w:t>
      </w:r>
      <w:r w:rsidRPr="00F545B2">
        <w:rPr>
          <w:rFonts w:ascii="Times New Roman" w:eastAsia="Calibri" w:hAnsi="Times New Roman" w:cs="Times New Roman"/>
          <w:bCs/>
          <w:iCs/>
          <w:color w:val="0000CC"/>
          <w:sz w:val="20"/>
          <w:szCs w:val="20"/>
          <w:lang w:val="en-CA"/>
        </w:rPr>
        <w:t>)</w:t>
      </w:r>
    </w:p>
    <w:p w14:paraId="5703B02B"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438A43C7"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2A57012F"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66D54462"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1EAD5B6A"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7B98B5FD" w14:textId="77777777" w:rsidR="00F545B2" w:rsidRPr="00F545B2" w:rsidRDefault="00F545B2" w:rsidP="00F545B2">
      <w:pPr>
        <w:widowControl w:val="0"/>
        <w:spacing w:after="0" w:line="240" w:lineRule="auto"/>
        <w:ind w:left="851" w:hanging="851"/>
        <w:rPr>
          <w:rFonts w:ascii="Times New Roman" w:eastAsia="Calibri" w:hAnsi="Times New Roman" w:cs="Times New Roman"/>
          <w:b/>
          <w:bCs/>
          <w:i/>
          <w:iCs/>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1.5-2</w:t>
      </w:r>
    </w:p>
    <w:p w14:paraId="2C8AABDD"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These policy documents are publicized.</w:t>
      </w:r>
    </w:p>
    <w:p w14:paraId="5EF007FD" w14:textId="77777777" w:rsidR="00F545B2" w:rsidRPr="00F545B2" w:rsidRDefault="00F545B2" w:rsidP="00F545B2">
      <w:pPr>
        <w:widowControl w:val="0"/>
        <w:spacing w:after="0" w:line="240" w:lineRule="auto"/>
        <w:rPr>
          <w:rFonts w:ascii="Times New Roman" w:eastAsia="Times New Roman" w:hAnsi="Times New Roman" w:cs="Times New Roman"/>
          <w:snapToGrid w:val="0"/>
          <w:sz w:val="20"/>
          <w:szCs w:val="20"/>
          <w:lang w:val="en-CA"/>
        </w:rPr>
      </w:pPr>
    </w:p>
    <w:p w14:paraId="396F526C" w14:textId="77777777" w:rsidR="00F545B2" w:rsidRPr="00F545B2" w:rsidRDefault="00F545B2" w:rsidP="00F545B2">
      <w:pPr>
        <w:widowControl w:val="0"/>
        <w:numPr>
          <w:ilvl w:val="0"/>
          <w:numId w:val="22"/>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Describe how these policy documents are made known within the medical school.</w:t>
      </w:r>
    </w:p>
    <w:p w14:paraId="7EB9C715"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38176644"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74BB1F6F"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49B1D245"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45DC7F1A"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3704E0B6" w14:textId="77777777" w:rsidR="00F545B2" w:rsidRPr="00F545B2" w:rsidRDefault="00F545B2" w:rsidP="00F545B2">
      <w:pPr>
        <w:spacing w:after="0" w:line="240" w:lineRule="auto"/>
        <w:ind w:left="360" w:hanging="360"/>
        <w:rPr>
          <w:rFonts w:ascii="Times New Roman" w:eastAsia="Calibri" w:hAnsi="Times New Roman" w:cs="Times New Roman"/>
          <w:sz w:val="20"/>
          <w:szCs w:val="20"/>
          <w:lang w:val="en-CA"/>
        </w:rPr>
      </w:pPr>
      <w:r w:rsidRPr="00F545B2">
        <w:rPr>
          <w:rFonts w:ascii="Times New Roman" w:eastAsia="Calibri" w:hAnsi="Times New Roman" w:cs="Times New Roman"/>
          <w:sz w:val="20"/>
          <w:szCs w:val="20"/>
          <w:lang w:val="en-CA"/>
        </w:rPr>
        <w:br w:type="page"/>
      </w:r>
    </w:p>
    <w:p w14:paraId="512D7EE8" w14:textId="77777777" w:rsidR="00F545B2" w:rsidRPr="00F545B2" w:rsidRDefault="00F545B2" w:rsidP="00F545B2">
      <w:pPr>
        <w:spacing w:after="0" w:line="240" w:lineRule="auto"/>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lastRenderedPageBreak/>
        <w:t>1.6 ELIGIBILITY REQUIREMENTS</w:t>
      </w:r>
    </w:p>
    <w:p w14:paraId="596A6D7C" w14:textId="77777777" w:rsidR="00F545B2" w:rsidRPr="00F545B2" w:rsidRDefault="00F545B2" w:rsidP="00F545B2">
      <w:pPr>
        <w:spacing w:after="0" w:line="240" w:lineRule="auto"/>
        <w:jc w:val="both"/>
        <w:rPr>
          <w:rFonts w:ascii="Times New Roman" w:eastAsia="Calibri" w:hAnsi="Times New Roman" w:cs="Times New Roman"/>
          <w:b/>
          <w:bCs/>
          <w:i/>
          <w:iCs/>
          <w:color w:val="0000CC"/>
          <w:sz w:val="20"/>
          <w:szCs w:val="20"/>
          <w:lang w:val="en-CA"/>
        </w:rPr>
      </w:pPr>
      <w:r w:rsidRPr="00F545B2">
        <w:rPr>
          <w:rFonts w:ascii="Times New Roman" w:eastAsia="Calibri" w:hAnsi="Times New Roman" w:cs="Times New Roman"/>
          <w:b/>
          <w:bCs/>
          <w:i/>
          <w:iCs/>
          <w:color w:val="0000CC"/>
          <w:sz w:val="20"/>
          <w:szCs w:val="20"/>
          <w:lang w:val="en-CA"/>
        </w:rPr>
        <w:t>A medical school ensures that its medical education program meets all eligibility requirements* of the CACMS for initial and continuing accreditation and is either part of, or affiliated with, a university that has legal authority to grant the degree of Doctor of Medicine.</w:t>
      </w:r>
    </w:p>
    <w:p w14:paraId="62F71AC4" w14:textId="77777777" w:rsidR="00F545B2" w:rsidRPr="00F545B2" w:rsidRDefault="00F545B2" w:rsidP="00F545B2">
      <w:pPr>
        <w:spacing w:after="0" w:line="240" w:lineRule="auto"/>
        <w:jc w:val="both"/>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 xml:space="preserve"> </w:t>
      </w:r>
    </w:p>
    <w:p w14:paraId="3CCAC08C" w14:textId="77777777" w:rsidR="00F545B2" w:rsidRPr="00F545B2" w:rsidRDefault="00F545B2" w:rsidP="00F545B2">
      <w:pPr>
        <w:spacing w:after="0" w:line="240" w:lineRule="auto"/>
        <w:jc w:val="both"/>
        <w:rPr>
          <w:rFonts w:ascii="Times New Roman" w:eastAsia="Calibri" w:hAnsi="Times New Roman" w:cs="Times New Roman"/>
          <w:b/>
          <w:i/>
          <w:color w:val="0000CC"/>
          <w:sz w:val="20"/>
          <w:szCs w:val="20"/>
          <w:lang w:val="en-CA"/>
        </w:rPr>
      </w:pPr>
      <w:r w:rsidRPr="00F545B2">
        <w:rPr>
          <w:rFonts w:ascii="Times New Roman" w:eastAsia="Calibri" w:hAnsi="Times New Roman" w:cs="Times New Roman"/>
          <w:b/>
          <w:i/>
          <w:color w:val="0000CC"/>
          <w:sz w:val="20"/>
          <w:szCs w:val="20"/>
          <w:lang w:val="en-CA"/>
        </w:rPr>
        <w:t>* Details are found in the CACMS Rules of Procedure.</w:t>
      </w:r>
    </w:p>
    <w:p w14:paraId="4949918D" w14:textId="77777777" w:rsidR="00F545B2" w:rsidRPr="00F545B2" w:rsidRDefault="00F545B2" w:rsidP="00F545B2">
      <w:pPr>
        <w:spacing w:after="0" w:line="240" w:lineRule="auto"/>
        <w:rPr>
          <w:rFonts w:ascii="Times New Roman" w:eastAsia="Calibri" w:hAnsi="Times New Roman" w:cs="Times New Roman"/>
          <w:sz w:val="20"/>
          <w:szCs w:val="20"/>
          <w:lang w:val="en-CA"/>
        </w:rPr>
      </w:pPr>
    </w:p>
    <w:p w14:paraId="2661AE22" w14:textId="77777777" w:rsidR="00F545B2" w:rsidRPr="00F545B2" w:rsidRDefault="00F545B2" w:rsidP="00F545B2">
      <w:pPr>
        <w:spacing w:after="0" w:line="240" w:lineRule="auto"/>
        <w:rPr>
          <w:rFonts w:ascii="Times New Roman" w:eastAsia="Calibri" w:hAnsi="Times New Roman" w:cs="Times New Roman"/>
          <w:b/>
          <w:i/>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w:t>
      </w:r>
      <w:r w:rsidRPr="00F545B2">
        <w:rPr>
          <w:rFonts w:ascii="Times New Roman" w:eastAsia="Calibri" w:hAnsi="Times New Roman" w:cs="Times New Roman"/>
          <w:b/>
          <w:i/>
          <w:sz w:val="20"/>
          <w:szCs w:val="20"/>
          <w:u w:val="single"/>
          <w:lang w:val="en-CA"/>
        </w:rPr>
        <w:t>1.6-1</w:t>
      </w:r>
    </w:p>
    <w:p w14:paraId="0C621503"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The medical school ensures that its medical education program meets all eligibility requirements* of the CACMS for initial and continuing accreditation.</w:t>
      </w:r>
    </w:p>
    <w:p w14:paraId="29CCD295"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p>
    <w:p w14:paraId="31B76457" w14:textId="77777777" w:rsidR="00F545B2" w:rsidRPr="00F545B2" w:rsidRDefault="00F545B2" w:rsidP="00F545B2">
      <w:pPr>
        <w:widowControl w:val="0"/>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F545B2">
        <w:rPr>
          <w:rFonts w:ascii="Times New Roman" w:eastAsia="Calibri" w:hAnsi="Times New Roman" w:cs="Times New Roman"/>
          <w:bCs/>
          <w:iCs/>
          <w:color w:val="0000CC"/>
          <w:sz w:val="20"/>
          <w:szCs w:val="20"/>
          <w:lang w:val="en-CA"/>
        </w:rPr>
        <w:t>Provide a signed letter from the dean of the medical school confirming that the medical education program meets all the eligibility requirements specified in the CACMS Rules of Procedure.  (</w:t>
      </w:r>
      <w:r w:rsidRPr="00F545B2">
        <w:rPr>
          <w:rFonts w:ascii="Times New Roman" w:eastAsia="Calibri" w:hAnsi="Times New Roman" w:cs="Times New Roman"/>
          <w:b/>
          <w:i/>
          <w:color w:val="0000CC"/>
          <w:sz w:val="20"/>
          <w:szCs w:val="20"/>
          <w:lang w:val="en-CA"/>
        </w:rPr>
        <w:t>Appendix 1.6-1 A</w:t>
      </w:r>
      <w:r w:rsidRPr="00F545B2">
        <w:rPr>
          <w:rFonts w:ascii="Times New Roman" w:eastAsia="Calibri" w:hAnsi="Times New Roman" w:cs="Times New Roman"/>
          <w:bCs/>
          <w:iCs/>
          <w:color w:val="0000CC"/>
          <w:sz w:val="20"/>
          <w:szCs w:val="20"/>
          <w:lang w:val="en-CA"/>
        </w:rPr>
        <w:t>)</w:t>
      </w:r>
    </w:p>
    <w:p w14:paraId="639118A6"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506B773D"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45CA3E52"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7AC59D7D"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0A37AC1D" w14:textId="77777777" w:rsidR="00F545B2" w:rsidRPr="00F545B2" w:rsidRDefault="00F545B2" w:rsidP="00F545B2">
      <w:pPr>
        <w:widowControl w:val="0"/>
        <w:spacing w:after="0" w:line="240" w:lineRule="auto"/>
        <w:ind w:left="360"/>
        <w:rPr>
          <w:rFonts w:ascii="Times New Roman" w:eastAsia="Calibri" w:hAnsi="Times New Roman" w:cs="Times New Roman"/>
          <w:bCs/>
          <w:iCs/>
          <w:sz w:val="20"/>
          <w:szCs w:val="20"/>
          <w:lang w:val="en-CA"/>
        </w:rPr>
      </w:pPr>
    </w:p>
    <w:p w14:paraId="14D29700" w14:textId="77777777" w:rsidR="00F545B2" w:rsidRPr="00F545B2" w:rsidRDefault="00F545B2" w:rsidP="00F545B2">
      <w:pPr>
        <w:widowControl w:val="0"/>
        <w:spacing w:after="0" w:line="240" w:lineRule="auto"/>
        <w:ind w:left="851" w:hanging="851"/>
        <w:rPr>
          <w:rFonts w:ascii="Times New Roman" w:eastAsia="Calibri" w:hAnsi="Times New Roman" w:cs="Times New Roman"/>
          <w:b/>
          <w:bCs/>
          <w:i/>
          <w:iCs/>
          <w:sz w:val="20"/>
          <w:szCs w:val="20"/>
          <w:u w:val="single"/>
          <w:lang w:val="en-CA"/>
        </w:rPr>
      </w:pPr>
      <w:r w:rsidRPr="00F545B2">
        <w:rPr>
          <w:rFonts w:ascii="Times New Roman" w:eastAsia="Calibri" w:hAnsi="Times New Roman" w:cs="Times New Roman"/>
          <w:b/>
          <w:i/>
          <w:sz w:val="20"/>
          <w:szCs w:val="20"/>
          <w:u w:val="single"/>
          <w:lang w:val="en-CA"/>
        </w:rPr>
        <w:t>Requirement</w:t>
      </w:r>
      <w:r w:rsidRPr="00F545B2">
        <w:rPr>
          <w:rFonts w:ascii="Times New Roman" w:eastAsia="Calibri" w:hAnsi="Times New Roman" w:cs="Times New Roman"/>
          <w:b/>
          <w:bCs/>
          <w:i/>
          <w:iCs/>
          <w:sz w:val="20"/>
          <w:szCs w:val="20"/>
          <w:u w:val="single"/>
          <w:lang w:val="en-CA"/>
        </w:rPr>
        <w:t xml:space="preserve"> 1.6-2</w:t>
      </w:r>
    </w:p>
    <w:p w14:paraId="6DF792E5" w14:textId="77777777" w:rsidR="00F545B2" w:rsidRPr="00F545B2" w:rsidRDefault="00F545B2" w:rsidP="00F545B2">
      <w:pPr>
        <w:widowControl w:val="0"/>
        <w:spacing w:after="0" w:line="240" w:lineRule="auto"/>
        <w:ind w:left="851" w:hanging="851"/>
        <w:rPr>
          <w:rFonts w:ascii="Times New Roman" w:eastAsia="Calibri" w:hAnsi="Times New Roman" w:cs="Times New Roman"/>
          <w:bCs/>
          <w:i/>
          <w:iCs/>
          <w:sz w:val="20"/>
          <w:szCs w:val="20"/>
          <w:lang w:val="en-CA"/>
        </w:rPr>
      </w:pPr>
      <w:r w:rsidRPr="00F545B2">
        <w:rPr>
          <w:rFonts w:ascii="Times New Roman" w:eastAsia="Calibri" w:hAnsi="Times New Roman" w:cs="Times New Roman"/>
          <w:bCs/>
          <w:i/>
          <w:iCs/>
          <w:sz w:val="20"/>
          <w:szCs w:val="20"/>
          <w:lang w:val="en-CA"/>
        </w:rPr>
        <w:t xml:space="preserve">The medical school ensures that its </w:t>
      </w:r>
      <w:bookmarkStart w:id="10" w:name="_Hlk70001762"/>
      <w:r w:rsidRPr="00F545B2">
        <w:rPr>
          <w:rFonts w:ascii="Times New Roman" w:eastAsia="Calibri" w:hAnsi="Times New Roman" w:cs="Times New Roman"/>
          <w:bCs/>
          <w:i/>
          <w:iCs/>
          <w:sz w:val="20"/>
          <w:szCs w:val="20"/>
          <w:lang w:val="en-CA"/>
        </w:rPr>
        <w:t xml:space="preserve">medical education program </w:t>
      </w:r>
      <w:bookmarkStart w:id="11" w:name="_Hlk70001285"/>
      <w:r w:rsidRPr="00F545B2">
        <w:rPr>
          <w:rFonts w:ascii="Times New Roman" w:eastAsia="Calibri" w:hAnsi="Times New Roman" w:cs="Times New Roman"/>
          <w:bCs/>
          <w:i/>
          <w:iCs/>
          <w:sz w:val="20"/>
          <w:szCs w:val="20"/>
          <w:lang w:val="en-CA"/>
        </w:rPr>
        <w:t>is either part of, or affiliated with, a university that has legal authority to grant the degree of Doctor of Medicine.</w:t>
      </w:r>
    </w:p>
    <w:bookmarkEnd w:id="10"/>
    <w:bookmarkEnd w:id="11"/>
    <w:p w14:paraId="4DCB485D" w14:textId="77777777" w:rsidR="00F545B2" w:rsidRPr="00F545B2" w:rsidRDefault="00F545B2" w:rsidP="00F545B2">
      <w:pPr>
        <w:tabs>
          <w:tab w:val="left" w:pos="6270"/>
        </w:tabs>
        <w:spacing w:after="0" w:line="240" w:lineRule="auto"/>
        <w:rPr>
          <w:rFonts w:ascii="Times New Roman" w:eastAsia="Calibri" w:hAnsi="Times New Roman" w:cs="Times New Roman"/>
          <w:i/>
          <w:sz w:val="20"/>
          <w:szCs w:val="20"/>
          <w:lang w:val="en-CA"/>
        </w:rPr>
      </w:pPr>
    </w:p>
    <w:p w14:paraId="0AA3E44A" w14:textId="77777777" w:rsidR="00F545B2" w:rsidRPr="00F545B2" w:rsidRDefault="00F545B2" w:rsidP="00F545B2">
      <w:pPr>
        <w:numPr>
          <w:ilvl w:val="0"/>
          <w:numId w:val="24"/>
        </w:numPr>
        <w:spacing w:after="0" w:line="240" w:lineRule="auto"/>
        <w:contextualSpacing/>
        <w:rPr>
          <w:rFonts w:ascii="Times New Roman" w:eastAsia="Calibri" w:hAnsi="Times New Roman" w:cs="Times New Roman"/>
          <w:color w:val="0000CC"/>
          <w:sz w:val="20"/>
          <w:szCs w:val="20"/>
          <w:lang w:val="en-CA"/>
        </w:rPr>
      </w:pPr>
      <w:r w:rsidRPr="00F545B2">
        <w:rPr>
          <w:rFonts w:ascii="Times New Roman" w:eastAsia="Calibri" w:hAnsi="Times New Roman" w:cs="Times New Roman"/>
          <w:color w:val="0000CC"/>
          <w:sz w:val="20"/>
          <w:szCs w:val="20"/>
          <w:lang w:val="en-CA"/>
        </w:rPr>
        <w:t>Provide a university calendar entry or official document(s) that confirm that the medical education program is either part of, or affiliated with, a university that has legal authority to grant the degree of Doctor of Medicine. (</w:t>
      </w:r>
      <w:r w:rsidRPr="00F545B2">
        <w:rPr>
          <w:rFonts w:ascii="Times New Roman" w:eastAsia="Calibri" w:hAnsi="Times New Roman" w:cs="Times New Roman"/>
          <w:b/>
          <w:bCs/>
          <w:i/>
          <w:iCs/>
          <w:color w:val="0000CC"/>
          <w:sz w:val="20"/>
          <w:szCs w:val="20"/>
          <w:lang w:val="en-CA"/>
        </w:rPr>
        <w:t>Appendix 1.6-2 A</w:t>
      </w:r>
      <w:r w:rsidRPr="00F545B2">
        <w:rPr>
          <w:rFonts w:ascii="Times New Roman" w:eastAsia="Calibri" w:hAnsi="Times New Roman" w:cs="Times New Roman"/>
          <w:color w:val="0000CC"/>
          <w:sz w:val="20"/>
          <w:szCs w:val="20"/>
          <w:lang w:val="en-CA"/>
        </w:rPr>
        <w:t>)</w:t>
      </w:r>
    </w:p>
    <w:p w14:paraId="4C79AFD1" w14:textId="77777777" w:rsidR="00F545B2" w:rsidRPr="00F545B2" w:rsidRDefault="00F545B2" w:rsidP="00F545B2">
      <w:pPr>
        <w:spacing w:after="0" w:line="240" w:lineRule="auto"/>
        <w:ind w:left="360"/>
        <w:rPr>
          <w:rFonts w:ascii="Times New Roman" w:eastAsia="Calibri" w:hAnsi="Times New Roman" w:cs="Times New Roman"/>
          <w:sz w:val="20"/>
          <w:szCs w:val="20"/>
          <w:lang w:val="en-CA"/>
        </w:rPr>
      </w:pPr>
    </w:p>
    <w:p w14:paraId="735AC2F5" w14:textId="77777777" w:rsidR="00F545B2" w:rsidRPr="00F545B2" w:rsidRDefault="00F545B2" w:rsidP="00F545B2">
      <w:pPr>
        <w:spacing w:after="0" w:line="240" w:lineRule="auto"/>
        <w:ind w:left="360"/>
        <w:rPr>
          <w:rFonts w:ascii="Times New Roman" w:eastAsia="Calibri" w:hAnsi="Times New Roman" w:cs="Times New Roman"/>
          <w:sz w:val="20"/>
          <w:szCs w:val="20"/>
          <w:lang w:val="en-CA"/>
        </w:rPr>
      </w:pPr>
    </w:p>
    <w:p w14:paraId="7BF62FA1" w14:textId="77777777" w:rsidR="00F545B2" w:rsidRPr="00F545B2" w:rsidRDefault="00F545B2" w:rsidP="00F545B2">
      <w:pPr>
        <w:spacing w:after="0" w:line="240" w:lineRule="auto"/>
        <w:ind w:left="360"/>
        <w:rPr>
          <w:rFonts w:ascii="Times New Roman" w:eastAsia="Calibri" w:hAnsi="Times New Roman" w:cs="Times New Roman"/>
          <w:sz w:val="20"/>
          <w:szCs w:val="20"/>
          <w:lang w:val="en-CA"/>
        </w:rPr>
      </w:pPr>
    </w:p>
    <w:p w14:paraId="179856B3" w14:textId="2538123C" w:rsidR="00DE292C" w:rsidRPr="00632EE9" w:rsidRDefault="00DE292C" w:rsidP="00632EE9">
      <w:pPr>
        <w:spacing w:after="160" w:line="259" w:lineRule="auto"/>
        <w:rPr>
          <w:rFonts w:ascii="Times New Roman" w:eastAsia="Calibri" w:hAnsi="Times New Roman" w:cs="Times New Roman"/>
          <w:sz w:val="20"/>
          <w:szCs w:val="20"/>
          <w:lang w:val="en-CA"/>
        </w:rPr>
      </w:pPr>
    </w:p>
    <w:sectPr w:rsidR="00DE292C" w:rsidRPr="00632EE9" w:rsidSect="004C55E2">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CEACC" w14:textId="77777777" w:rsidR="001F3D54" w:rsidRDefault="001F3D54" w:rsidP="00196736">
      <w:pPr>
        <w:spacing w:after="0" w:line="240" w:lineRule="auto"/>
      </w:pPr>
      <w:r>
        <w:separator/>
      </w:r>
    </w:p>
  </w:endnote>
  <w:endnote w:type="continuationSeparator" w:id="0">
    <w:p w14:paraId="0AC458A1" w14:textId="77777777" w:rsidR="001F3D54" w:rsidRDefault="001F3D54" w:rsidP="00196736">
      <w:pPr>
        <w:spacing w:after="0" w:line="240" w:lineRule="auto"/>
      </w:pPr>
      <w:r>
        <w:continuationSeparator/>
      </w:r>
    </w:p>
  </w:endnote>
  <w:endnote w:type="continuationNotice" w:id="1">
    <w:p w14:paraId="02B1B5A0" w14:textId="77777777" w:rsidR="001F3D54" w:rsidRDefault="001F3D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i/>
        <w:sz w:val="18"/>
        <w:szCs w:val="18"/>
      </w:rPr>
      <w:id w:val="-340315242"/>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p w14:paraId="73ED68F6" w14:textId="0541E275" w:rsidR="00681840" w:rsidRPr="009369AD" w:rsidRDefault="009F3A46" w:rsidP="005F168A">
            <w:pPr>
              <w:pStyle w:val="Footer"/>
              <w:rPr>
                <w:rFonts w:ascii="Times New Roman" w:hAnsi="Times New Roman" w:cs="Times New Roman"/>
                <w:i/>
                <w:sz w:val="18"/>
                <w:szCs w:val="18"/>
                <w:lang w:val="en-CA"/>
              </w:rPr>
            </w:pPr>
            <w:r w:rsidRPr="009369AD">
              <w:rPr>
                <w:rFonts w:ascii="Times New Roman" w:hAnsi="Times New Roman" w:cs="Times New Roman"/>
                <w:i/>
                <w:sz w:val="18"/>
                <w:szCs w:val="18"/>
                <w:lang w:val="en-CA"/>
              </w:rPr>
              <w:t>CACMS DCI – Standard 1 – AY 202</w:t>
            </w:r>
            <w:r w:rsidR="00276E3D">
              <w:rPr>
                <w:rFonts w:ascii="Times New Roman" w:hAnsi="Times New Roman" w:cs="Times New Roman"/>
                <w:i/>
                <w:sz w:val="18"/>
                <w:szCs w:val="18"/>
                <w:lang w:val="en-CA"/>
              </w:rPr>
              <w:t>7</w:t>
            </w:r>
            <w:r w:rsidRPr="009369AD">
              <w:rPr>
                <w:rFonts w:ascii="Times New Roman" w:hAnsi="Times New Roman" w:cs="Times New Roman"/>
                <w:i/>
                <w:sz w:val="18"/>
                <w:szCs w:val="18"/>
                <w:lang w:val="en-CA"/>
              </w:rPr>
              <w:t>-202</w:t>
            </w:r>
            <w:r w:rsidR="00276E3D">
              <w:rPr>
                <w:rFonts w:ascii="Times New Roman" w:hAnsi="Times New Roman" w:cs="Times New Roman"/>
                <w:i/>
                <w:sz w:val="18"/>
                <w:szCs w:val="18"/>
                <w:lang w:val="en-CA"/>
              </w:rPr>
              <w:t>8</w:t>
            </w:r>
            <w:r w:rsidR="00AE0473" w:rsidRPr="00AE0473">
              <w:rPr>
                <w:rFonts w:ascii="Times New Roman" w:hAnsi="Times New Roman" w:cs="Times New Roman"/>
                <w:i/>
                <w:sz w:val="18"/>
                <w:szCs w:val="18"/>
                <w:lang w:val="en-CA"/>
              </w:rPr>
              <w:tab/>
            </w:r>
            <w:r w:rsidR="00681840" w:rsidRPr="009369AD">
              <w:rPr>
                <w:rFonts w:ascii="Times New Roman" w:hAnsi="Times New Roman" w:cs="Times New Roman"/>
                <w:i/>
                <w:sz w:val="18"/>
                <w:szCs w:val="18"/>
                <w:lang w:val="en-CA"/>
              </w:rPr>
              <w:tab/>
            </w:r>
            <w:r w:rsidR="00681840" w:rsidRPr="009369AD">
              <w:rPr>
                <w:rFonts w:ascii="Times New Roman" w:hAnsi="Times New Roman" w:cs="Times New Roman"/>
                <w:i/>
                <w:sz w:val="18"/>
                <w:szCs w:val="18"/>
                <w:lang w:val="en-CA"/>
              </w:rPr>
              <w:tab/>
            </w:r>
            <w:r w:rsidR="00681840" w:rsidRPr="009369AD">
              <w:rPr>
                <w:rFonts w:ascii="Times New Roman" w:hAnsi="Times New Roman" w:cs="Times New Roman"/>
                <w:i/>
                <w:sz w:val="18"/>
                <w:szCs w:val="18"/>
                <w:lang w:val="en-CA"/>
              </w:rPr>
              <w:tab/>
            </w:r>
            <w:r w:rsidR="00681840" w:rsidRPr="009369AD">
              <w:rPr>
                <w:rFonts w:ascii="Times New Roman" w:hAnsi="Times New Roman" w:cs="Times New Roman"/>
                <w:i/>
                <w:sz w:val="18"/>
                <w:szCs w:val="18"/>
                <w:lang w:val="en-CA"/>
              </w:rPr>
              <w:tab/>
            </w:r>
            <w:r w:rsidR="00681840" w:rsidRPr="009369AD">
              <w:rPr>
                <w:rFonts w:ascii="Times New Roman" w:hAnsi="Times New Roman" w:cs="Times New Roman"/>
                <w:i/>
                <w:sz w:val="18"/>
                <w:szCs w:val="18"/>
                <w:lang w:val="en-CA"/>
              </w:rPr>
              <w:tab/>
            </w:r>
            <w:r w:rsidR="005F168A">
              <w:rPr>
                <w:rFonts w:ascii="Times New Roman" w:hAnsi="Times New Roman" w:cs="Times New Roman"/>
                <w:i/>
                <w:sz w:val="18"/>
                <w:szCs w:val="18"/>
                <w:lang w:val="en-CA"/>
              </w:rPr>
              <w:t xml:space="preserve"> </w:t>
            </w:r>
            <w:r w:rsidR="005634CB">
              <w:rPr>
                <w:rFonts w:ascii="Times New Roman" w:hAnsi="Times New Roman" w:cs="Times New Roman"/>
                <w:i/>
                <w:sz w:val="18"/>
                <w:szCs w:val="18"/>
                <w:lang w:val="en-CA"/>
              </w:rPr>
              <w:t xml:space="preserve">                     </w:t>
            </w:r>
            <w:r w:rsidR="005F168A">
              <w:rPr>
                <w:rFonts w:ascii="Times New Roman" w:hAnsi="Times New Roman" w:cs="Times New Roman"/>
                <w:i/>
                <w:sz w:val="18"/>
                <w:szCs w:val="18"/>
                <w:lang w:val="en-CA"/>
              </w:rPr>
              <w:t xml:space="preserve">   </w:t>
            </w:r>
            <w:r w:rsidR="00681840" w:rsidRPr="009369AD">
              <w:rPr>
                <w:rFonts w:ascii="Times New Roman" w:hAnsi="Times New Roman" w:cs="Times New Roman"/>
                <w:i/>
                <w:sz w:val="18"/>
                <w:szCs w:val="18"/>
                <w:lang w:val="en-CA"/>
              </w:rPr>
              <w:t xml:space="preserve">Page </w:t>
            </w:r>
            <w:r w:rsidR="00681840" w:rsidRPr="008C0119">
              <w:rPr>
                <w:rFonts w:ascii="Times New Roman" w:hAnsi="Times New Roman" w:cs="Times New Roman"/>
                <w:b/>
                <w:bCs/>
                <w:i/>
                <w:sz w:val="18"/>
                <w:szCs w:val="18"/>
              </w:rPr>
              <w:fldChar w:fldCharType="begin"/>
            </w:r>
            <w:r w:rsidR="00681840" w:rsidRPr="009369AD">
              <w:rPr>
                <w:rFonts w:ascii="Times New Roman" w:hAnsi="Times New Roman" w:cs="Times New Roman"/>
                <w:b/>
                <w:bCs/>
                <w:i/>
                <w:sz w:val="18"/>
                <w:szCs w:val="18"/>
                <w:lang w:val="en-CA"/>
              </w:rPr>
              <w:instrText xml:space="preserve"> PAGE </w:instrText>
            </w:r>
            <w:r w:rsidR="00681840" w:rsidRPr="008C0119">
              <w:rPr>
                <w:rFonts w:ascii="Times New Roman" w:hAnsi="Times New Roman" w:cs="Times New Roman"/>
                <w:b/>
                <w:bCs/>
                <w:i/>
                <w:sz w:val="18"/>
                <w:szCs w:val="18"/>
              </w:rPr>
              <w:fldChar w:fldCharType="separate"/>
            </w:r>
            <w:r w:rsidR="00681840" w:rsidRPr="009369AD">
              <w:rPr>
                <w:rFonts w:ascii="Times New Roman" w:hAnsi="Times New Roman" w:cs="Times New Roman"/>
                <w:b/>
                <w:bCs/>
                <w:i/>
                <w:noProof/>
                <w:sz w:val="18"/>
                <w:szCs w:val="18"/>
                <w:lang w:val="en-CA"/>
              </w:rPr>
              <w:t>2</w:t>
            </w:r>
            <w:r w:rsidR="00681840" w:rsidRPr="008C0119">
              <w:rPr>
                <w:rFonts w:ascii="Times New Roman" w:hAnsi="Times New Roman" w:cs="Times New Roman"/>
                <w:b/>
                <w:bCs/>
                <w:i/>
                <w:sz w:val="18"/>
                <w:szCs w:val="18"/>
              </w:rPr>
              <w:fldChar w:fldCharType="end"/>
            </w:r>
            <w:r w:rsidR="00681840" w:rsidRPr="009369AD">
              <w:rPr>
                <w:rFonts w:ascii="Times New Roman" w:hAnsi="Times New Roman" w:cs="Times New Roman"/>
                <w:i/>
                <w:sz w:val="18"/>
                <w:szCs w:val="18"/>
                <w:lang w:val="en-CA"/>
              </w:rPr>
              <w:t xml:space="preserve"> </w:t>
            </w:r>
            <w:r w:rsidR="009369AD" w:rsidRPr="009369AD">
              <w:rPr>
                <w:rFonts w:ascii="Times New Roman" w:hAnsi="Times New Roman" w:cs="Times New Roman"/>
                <w:i/>
                <w:sz w:val="18"/>
                <w:szCs w:val="18"/>
                <w:lang w:val="en-CA"/>
              </w:rPr>
              <w:t>of</w:t>
            </w:r>
            <w:r w:rsidR="00681840" w:rsidRPr="009369AD">
              <w:rPr>
                <w:rFonts w:ascii="Times New Roman" w:hAnsi="Times New Roman" w:cs="Times New Roman"/>
                <w:i/>
                <w:sz w:val="18"/>
                <w:szCs w:val="18"/>
                <w:lang w:val="en-CA"/>
              </w:rPr>
              <w:t xml:space="preserve"> </w:t>
            </w:r>
            <w:r w:rsidR="00681840" w:rsidRPr="008C0119">
              <w:rPr>
                <w:rFonts w:ascii="Times New Roman" w:hAnsi="Times New Roman" w:cs="Times New Roman"/>
                <w:b/>
                <w:bCs/>
                <w:i/>
                <w:sz w:val="18"/>
                <w:szCs w:val="18"/>
              </w:rPr>
              <w:fldChar w:fldCharType="begin"/>
            </w:r>
            <w:r w:rsidR="00681840" w:rsidRPr="009369AD">
              <w:rPr>
                <w:rFonts w:ascii="Times New Roman" w:hAnsi="Times New Roman" w:cs="Times New Roman"/>
                <w:b/>
                <w:bCs/>
                <w:i/>
                <w:sz w:val="18"/>
                <w:szCs w:val="18"/>
                <w:lang w:val="en-CA"/>
              </w:rPr>
              <w:instrText xml:space="preserve"> NUMPAGES  </w:instrText>
            </w:r>
            <w:r w:rsidR="00681840" w:rsidRPr="008C0119">
              <w:rPr>
                <w:rFonts w:ascii="Times New Roman" w:hAnsi="Times New Roman" w:cs="Times New Roman"/>
                <w:b/>
                <w:bCs/>
                <w:i/>
                <w:sz w:val="18"/>
                <w:szCs w:val="18"/>
              </w:rPr>
              <w:fldChar w:fldCharType="separate"/>
            </w:r>
            <w:r w:rsidR="00681840" w:rsidRPr="009369AD">
              <w:rPr>
                <w:rFonts w:ascii="Times New Roman" w:hAnsi="Times New Roman" w:cs="Times New Roman"/>
                <w:b/>
                <w:bCs/>
                <w:i/>
                <w:noProof/>
                <w:sz w:val="18"/>
                <w:szCs w:val="18"/>
                <w:lang w:val="en-CA"/>
              </w:rPr>
              <w:t>2</w:t>
            </w:r>
            <w:r w:rsidR="00681840" w:rsidRPr="008C0119">
              <w:rPr>
                <w:rFonts w:ascii="Times New Roman" w:hAnsi="Times New Roman" w:cs="Times New Roman"/>
                <w:b/>
                <w:bCs/>
                <w:i/>
                <w:sz w:val="18"/>
                <w:szCs w:val="18"/>
              </w:rPr>
              <w:fldChar w:fldCharType="end"/>
            </w:r>
          </w:p>
        </w:sdtContent>
      </w:sdt>
    </w:sdtContent>
  </w:sdt>
  <w:p w14:paraId="76D19906" w14:textId="77777777" w:rsidR="00681840" w:rsidRPr="009369AD" w:rsidRDefault="00681840">
    <w:pPr>
      <w:pStyle w:val="Footer"/>
      <w:rPr>
        <w:rFonts w:ascii="Times New Roman" w:hAnsi="Times New Roman" w:cs="Times New Roman"/>
        <w:sz w:val="18"/>
        <w:szCs w:val="18"/>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3B32E" w14:textId="77777777" w:rsidR="001F3D54" w:rsidRDefault="001F3D54" w:rsidP="00196736">
      <w:pPr>
        <w:spacing w:after="0" w:line="240" w:lineRule="auto"/>
      </w:pPr>
      <w:r>
        <w:separator/>
      </w:r>
    </w:p>
  </w:footnote>
  <w:footnote w:type="continuationSeparator" w:id="0">
    <w:p w14:paraId="25E167DA" w14:textId="77777777" w:rsidR="001F3D54" w:rsidRDefault="001F3D54" w:rsidP="00196736">
      <w:pPr>
        <w:spacing w:after="0" w:line="240" w:lineRule="auto"/>
      </w:pPr>
      <w:r>
        <w:continuationSeparator/>
      </w:r>
    </w:p>
  </w:footnote>
  <w:footnote w:type="continuationNotice" w:id="1">
    <w:p w14:paraId="39329F48" w14:textId="77777777" w:rsidR="001F3D54" w:rsidRDefault="001F3D5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9606A83"/>
    <w:multiLevelType w:val="hybridMultilevel"/>
    <w:tmpl w:val="0FB26AFE"/>
    <w:lvl w:ilvl="0" w:tplc="FFFFFFFF">
      <w:start w:val="1"/>
      <w:numFmt w:val="lowerLetter"/>
      <w:lvlText w:val="%1)"/>
      <w:lvlJc w:val="left"/>
      <w:pPr>
        <w:ind w:left="1260"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 w15:restartNumberingAfterBreak="0">
    <w:nsid w:val="124879E2"/>
    <w:multiLevelType w:val="hybridMultilevel"/>
    <w:tmpl w:val="4978F294"/>
    <w:lvl w:ilvl="0" w:tplc="C07CE82A">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1F72048B"/>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03D4D48"/>
    <w:multiLevelType w:val="multilevel"/>
    <w:tmpl w:val="12DAA368"/>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 w15:restartNumberingAfterBreak="0">
    <w:nsid w:val="311A5ECA"/>
    <w:multiLevelType w:val="hybridMultilevel"/>
    <w:tmpl w:val="84067E8C"/>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CCE7460"/>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1" w15:restartNumberingAfterBreak="0">
    <w:nsid w:val="3D8E1F08"/>
    <w:multiLevelType w:val="hybridMultilevel"/>
    <w:tmpl w:val="932EB390"/>
    <w:lvl w:ilvl="0" w:tplc="49106524">
      <w:start w:val="1"/>
      <w:numFmt w:val="lowerLetter"/>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12" w15:restartNumberingAfterBreak="0">
    <w:nsid w:val="3DE25A19"/>
    <w:multiLevelType w:val="hybridMultilevel"/>
    <w:tmpl w:val="601C8E98"/>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3FBA0DBF"/>
    <w:multiLevelType w:val="hybridMultilevel"/>
    <w:tmpl w:val="84067E8C"/>
    <w:lvl w:ilvl="0" w:tplc="88E8C0C2">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 w15:restartNumberingAfterBreak="0">
    <w:nsid w:val="40596340"/>
    <w:multiLevelType w:val="hybridMultilevel"/>
    <w:tmpl w:val="FDB6D7E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1A342C1"/>
    <w:multiLevelType w:val="hybridMultilevel"/>
    <w:tmpl w:val="A87E8212"/>
    <w:lvl w:ilvl="0" w:tplc="CF0E0218">
      <w:start w:val="1"/>
      <w:numFmt w:val="decimal"/>
      <w:lvlText w:val="%1."/>
      <w:lvlJc w:val="left"/>
      <w:pPr>
        <w:ind w:left="1566" w:hanging="432"/>
      </w:pPr>
      <w:rPr>
        <w:rFonts w:hint="default"/>
      </w:rPr>
    </w:lvl>
    <w:lvl w:ilvl="1" w:tplc="10090019" w:tentative="1">
      <w:start w:val="1"/>
      <w:numFmt w:val="lowerLetter"/>
      <w:lvlText w:val="%2."/>
      <w:lvlJc w:val="left"/>
      <w:pPr>
        <w:ind w:left="2214" w:hanging="360"/>
      </w:pPr>
    </w:lvl>
    <w:lvl w:ilvl="2" w:tplc="1009001B" w:tentative="1">
      <w:start w:val="1"/>
      <w:numFmt w:val="lowerRoman"/>
      <w:lvlText w:val="%3."/>
      <w:lvlJc w:val="right"/>
      <w:pPr>
        <w:ind w:left="2934" w:hanging="180"/>
      </w:pPr>
    </w:lvl>
    <w:lvl w:ilvl="3" w:tplc="1009000F" w:tentative="1">
      <w:start w:val="1"/>
      <w:numFmt w:val="decimal"/>
      <w:lvlText w:val="%4."/>
      <w:lvlJc w:val="left"/>
      <w:pPr>
        <w:ind w:left="3654" w:hanging="360"/>
      </w:pPr>
    </w:lvl>
    <w:lvl w:ilvl="4" w:tplc="10090019" w:tentative="1">
      <w:start w:val="1"/>
      <w:numFmt w:val="lowerLetter"/>
      <w:lvlText w:val="%5."/>
      <w:lvlJc w:val="left"/>
      <w:pPr>
        <w:ind w:left="4374" w:hanging="360"/>
      </w:pPr>
    </w:lvl>
    <w:lvl w:ilvl="5" w:tplc="1009001B" w:tentative="1">
      <w:start w:val="1"/>
      <w:numFmt w:val="lowerRoman"/>
      <w:lvlText w:val="%6."/>
      <w:lvlJc w:val="right"/>
      <w:pPr>
        <w:ind w:left="5094" w:hanging="180"/>
      </w:pPr>
    </w:lvl>
    <w:lvl w:ilvl="6" w:tplc="1009000F" w:tentative="1">
      <w:start w:val="1"/>
      <w:numFmt w:val="decimal"/>
      <w:lvlText w:val="%7."/>
      <w:lvlJc w:val="left"/>
      <w:pPr>
        <w:ind w:left="5814" w:hanging="360"/>
      </w:pPr>
    </w:lvl>
    <w:lvl w:ilvl="7" w:tplc="10090019" w:tentative="1">
      <w:start w:val="1"/>
      <w:numFmt w:val="lowerLetter"/>
      <w:lvlText w:val="%8."/>
      <w:lvlJc w:val="left"/>
      <w:pPr>
        <w:ind w:left="6534" w:hanging="360"/>
      </w:pPr>
    </w:lvl>
    <w:lvl w:ilvl="8" w:tplc="1009001B" w:tentative="1">
      <w:start w:val="1"/>
      <w:numFmt w:val="lowerRoman"/>
      <w:lvlText w:val="%9."/>
      <w:lvlJc w:val="right"/>
      <w:pPr>
        <w:ind w:left="7254" w:hanging="180"/>
      </w:pPr>
    </w:lvl>
  </w:abstractNum>
  <w:abstractNum w:abstractNumId="16" w15:restartNumberingAfterBreak="0">
    <w:nsid w:val="42877B40"/>
    <w:multiLevelType w:val="multilevel"/>
    <w:tmpl w:val="A850925E"/>
    <w:lvl w:ilvl="0">
      <w:start w:val="1"/>
      <w:numFmt w:val="lowerRoman"/>
      <w:lvlText w:val="%1)"/>
      <w:lvlJc w:val="lef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7" w15:restartNumberingAfterBreak="0">
    <w:nsid w:val="43DE640D"/>
    <w:multiLevelType w:val="hybridMultilevel"/>
    <w:tmpl w:val="66648B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7901A9E"/>
    <w:multiLevelType w:val="hybridMultilevel"/>
    <w:tmpl w:val="CBCA937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1"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4BF36AE7"/>
    <w:multiLevelType w:val="hybridMultilevel"/>
    <w:tmpl w:val="FDB6D7EC"/>
    <w:lvl w:ilvl="0" w:tplc="10090015">
      <w:start w:val="1"/>
      <w:numFmt w:val="upperLetter"/>
      <w:lvlText w:val="%1."/>
      <w:lvlJc w:val="left"/>
      <w:pPr>
        <w:ind w:left="851" w:hanging="360"/>
      </w:pPr>
      <w:rPr>
        <w:rFonts w:hint="default"/>
      </w:rPr>
    </w:lvl>
    <w:lvl w:ilvl="1" w:tplc="10090019" w:tentative="1">
      <w:start w:val="1"/>
      <w:numFmt w:val="lowerLetter"/>
      <w:lvlText w:val="%2."/>
      <w:lvlJc w:val="left"/>
      <w:pPr>
        <w:ind w:left="1571" w:hanging="360"/>
      </w:pPr>
    </w:lvl>
    <w:lvl w:ilvl="2" w:tplc="1009001B" w:tentative="1">
      <w:start w:val="1"/>
      <w:numFmt w:val="lowerRoman"/>
      <w:lvlText w:val="%3."/>
      <w:lvlJc w:val="right"/>
      <w:pPr>
        <w:ind w:left="2291" w:hanging="180"/>
      </w:pPr>
    </w:lvl>
    <w:lvl w:ilvl="3" w:tplc="1009000F" w:tentative="1">
      <w:start w:val="1"/>
      <w:numFmt w:val="decimal"/>
      <w:lvlText w:val="%4."/>
      <w:lvlJc w:val="left"/>
      <w:pPr>
        <w:ind w:left="3011" w:hanging="360"/>
      </w:pPr>
    </w:lvl>
    <w:lvl w:ilvl="4" w:tplc="10090019" w:tentative="1">
      <w:start w:val="1"/>
      <w:numFmt w:val="lowerLetter"/>
      <w:lvlText w:val="%5."/>
      <w:lvlJc w:val="left"/>
      <w:pPr>
        <w:ind w:left="3731" w:hanging="360"/>
      </w:pPr>
    </w:lvl>
    <w:lvl w:ilvl="5" w:tplc="1009001B" w:tentative="1">
      <w:start w:val="1"/>
      <w:numFmt w:val="lowerRoman"/>
      <w:lvlText w:val="%6."/>
      <w:lvlJc w:val="right"/>
      <w:pPr>
        <w:ind w:left="4451" w:hanging="180"/>
      </w:pPr>
    </w:lvl>
    <w:lvl w:ilvl="6" w:tplc="1009000F" w:tentative="1">
      <w:start w:val="1"/>
      <w:numFmt w:val="decimal"/>
      <w:lvlText w:val="%7."/>
      <w:lvlJc w:val="left"/>
      <w:pPr>
        <w:ind w:left="5171" w:hanging="360"/>
      </w:pPr>
    </w:lvl>
    <w:lvl w:ilvl="7" w:tplc="10090019" w:tentative="1">
      <w:start w:val="1"/>
      <w:numFmt w:val="lowerLetter"/>
      <w:lvlText w:val="%8."/>
      <w:lvlJc w:val="left"/>
      <w:pPr>
        <w:ind w:left="5891" w:hanging="360"/>
      </w:pPr>
    </w:lvl>
    <w:lvl w:ilvl="8" w:tplc="1009001B" w:tentative="1">
      <w:start w:val="1"/>
      <w:numFmt w:val="lowerRoman"/>
      <w:lvlText w:val="%9."/>
      <w:lvlJc w:val="right"/>
      <w:pPr>
        <w:ind w:left="6611" w:hanging="180"/>
      </w:pPr>
    </w:lvl>
  </w:abstractNum>
  <w:abstractNum w:abstractNumId="23"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4"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4DD653A5"/>
    <w:multiLevelType w:val="multilevel"/>
    <w:tmpl w:val="47364262"/>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7" w15:restartNumberingAfterBreak="0">
    <w:nsid w:val="59F316B9"/>
    <w:multiLevelType w:val="hybridMultilevel"/>
    <w:tmpl w:val="2444A538"/>
    <w:lvl w:ilvl="0" w:tplc="FF6A49C2">
      <w:start w:val="1"/>
      <w:numFmt w:val="lowerLetter"/>
      <w:lvlText w:val="%1."/>
      <w:lvlJc w:val="left"/>
      <w:pPr>
        <w:ind w:left="792" w:hanging="432"/>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6943766D"/>
    <w:multiLevelType w:val="hybridMultilevel"/>
    <w:tmpl w:val="0FB26AFE"/>
    <w:lvl w:ilvl="0" w:tplc="F4E812DE">
      <w:start w:val="1"/>
      <w:numFmt w:val="lowerLetter"/>
      <w:lvlText w:val="%1)"/>
      <w:lvlJc w:val="left"/>
      <w:pPr>
        <w:ind w:left="1069" w:hanging="360"/>
      </w:pPr>
      <w:rPr>
        <w:rFonts w:hint="default"/>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29"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9118773">
    <w:abstractNumId w:val="17"/>
  </w:num>
  <w:num w:numId="2" w16cid:durableId="1329553012">
    <w:abstractNumId w:val="32"/>
  </w:num>
  <w:num w:numId="3" w16cid:durableId="80227586">
    <w:abstractNumId w:val="11"/>
  </w:num>
  <w:num w:numId="4" w16cid:durableId="1113868489">
    <w:abstractNumId w:val="9"/>
  </w:num>
  <w:num w:numId="5" w16cid:durableId="374306839">
    <w:abstractNumId w:val="15"/>
  </w:num>
  <w:num w:numId="6" w16cid:durableId="144005875">
    <w:abstractNumId w:val="12"/>
  </w:num>
  <w:num w:numId="7" w16cid:durableId="636448954">
    <w:abstractNumId w:val="27"/>
  </w:num>
  <w:num w:numId="8" w16cid:durableId="1303388170">
    <w:abstractNumId w:val="25"/>
  </w:num>
  <w:num w:numId="9" w16cid:durableId="1045251979">
    <w:abstractNumId w:val="16"/>
  </w:num>
  <w:num w:numId="10" w16cid:durableId="938947147">
    <w:abstractNumId w:val="22"/>
  </w:num>
  <w:num w:numId="11" w16cid:durableId="2020768577">
    <w:abstractNumId w:val="3"/>
  </w:num>
  <w:num w:numId="12" w16cid:durableId="1494374614">
    <w:abstractNumId w:val="26"/>
  </w:num>
  <w:num w:numId="13" w16cid:durableId="151877730">
    <w:abstractNumId w:val="8"/>
  </w:num>
  <w:num w:numId="14" w16cid:durableId="471093480">
    <w:abstractNumId w:val="13"/>
  </w:num>
  <w:num w:numId="15" w16cid:durableId="1994605408">
    <w:abstractNumId w:val="23"/>
  </w:num>
  <w:num w:numId="16" w16cid:durableId="631592045">
    <w:abstractNumId w:val="31"/>
  </w:num>
  <w:num w:numId="17" w16cid:durableId="382218293">
    <w:abstractNumId w:val="5"/>
  </w:num>
  <w:num w:numId="18" w16cid:durableId="1691489632">
    <w:abstractNumId w:val="21"/>
  </w:num>
  <w:num w:numId="19" w16cid:durableId="1163349367">
    <w:abstractNumId w:val="18"/>
  </w:num>
  <w:num w:numId="20" w16cid:durableId="1303195611">
    <w:abstractNumId w:val="0"/>
  </w:num>
  <w:num w:numId="21" w16cid:durableId="138543863">
    <w:abstractNumId w:val="24"/>
  </w:num>
  <w:num w:numId="22" w16cid:durableId="641620778">
    <w:abstractNumId w:val="30"/>
  </w:num>
  <w:num w:numId="23" w16cid:durableId="1657612478">
    <w:abstractNumId w:val="29"/>
  </w:num>
  <w:num w:numId="24" w16cid:durableId="290483863">
    <w:abstractNumId w:val="19"/>
  </w:num>
  <w:num w:numId="25" w16cid:durableId="1189099059">
    <w:abstractNumId w:val="2"/>
  </w:num>
  <w:num w:numId="26" w16cid:durableId="1209805195">
    <w:abstractNumId w:val="28"/>
  </w:num>
  <w:num w:numId="27" w16cid:durableId="1346857856">
    <w:abstractNumId w:val="1"/>
  </w:num>
  <w:num w:numId="28" w16cid:durableId="1307859195">
    <w:abstractNumId w:val="10"/>
  </w:num>
  <w:num w:numId="29" w16cid:durableId="1948804548">
    <w:abstractNumId w:val="20"/>
  </w:num>
  <w:num w:numId="30" w16cid:durableId="509295522">
    <w:abstractNumId w:val="7"/>
  </w:num>
  <w:num w:numId="31" w16cid:durableId="303825245">
    <w:abstractNumId w:val="14"/>
  </w:num>
  <w:num w:numId="32" w16cid:durableId="92824050">
    <w:abstractNumId w:val="4"/>
  </w:num>
  <w:num w:numId="33" w16cid:durableId="785076644">
    <w:abstractNumId w:val="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0Nje3tDA0NjO2NDJS0lEKTi0uzszPAykwNKoFAFqhPsAtAAAA"/>
  </w:docVars>
  <w:rsids>
    <w:rsidRoot w:val="00984CF5"/>
    <w:rsid w:val="00020BF0"/>
    <w:rsid w:val="00021FD9"/>
    <w:rsid w:val="0002292F"/>
    <w:rsid w:val="00022D47"/>
    <w:rsid w:val="000301E8"/>
    <w:rsid w:val="0003065C"/>
    <w:rsid w:val="00037DC8"/>
    <w:rsid w:val="000409F0"/>
    <w:rsid w:val="00041173"/>
    <w:rsid w:val="00044A85"/>
    <w:rsid w:val="00057BC6"/>
    <w:rsid w:val="0006189F"/>
    <w:rsid w:val="000621F0"/>
    <w:rsid w:val="0006382F"/>
    <w:rsid w:val="0006491F"/>
    <w:rsid w:val="0006531C"/>
    <w:rsid w:val="00083B64"/>
    <w:rsid w:val="00094F17"/>
    <w:rsid w:val="00095F41"/>
    <w:rsid w:val="00096606"/>
    <w:rsid w:val="000B1CE8"/>
    <w:rsid w:val="000B3880"/>
    <w:rsid w:val="000B5E92"/>
    <w:rsid w:val="000C0D30"/>
    <w:rsid w:val="000C45CF"/>
    <w:rsid w:val="000C5D11"/>
    <w:rsid w:val="000D057B"/>
    <w:rsid w:val="000D6032"/>
    <w:rsid w:val="000E11AB"/>
    <w:rsid w:val="000F1429"/>
    <w:rsid w:val="000F25EF"/>
    <w:rsid w:val="000F35C8"/>
    <w:rsid w:val="001000E5"/>
    <w:rsid w:val="0010398E"/>
    <w:rsid w:val="00110CD3"/>
    <w:rsid w:val="00113665"/>
    <w:rsid w:val="001174F9"/>
    <w:rsid w:val="001177EB"/>
    <w:rsid w:val="0012312F"/>
    <w:rsid w:val="001254A0"/>
    <w:rsid w:val="00125FC5"/>
    <w:rsid w:val="00127831"/>
    <w:rsid w:val="00131804"/>
    <w:rsid w:val="001342FD"/>
    <w:rsid w:val="0014370D"/>
    <w:rsid w:val="00144E5B"/>
    <w:rsid w:val="00151666"/>
    <w:rsid w:val="00155B8D"/>
    <w:rsid w:val="00160771"/>
    <w:rsid w:val="00162973"/>
    <w:rsid w:val="001673FA"/>
    <w:rsid w:val="00181BA7"/>
    <w:rsid w:val="00181D73"/>
    <w:rsid w:val="001827C6"/>
    <w:rsid w:val="001838B7"/>
    <w:rsid w:val="00186D25"/>
    <w:rsid w:val="00187CD3"/>
    <w:rsid w:val="001913DE"/>
    <w:rsid w:val="00196736"/>
    <w:rsid w:val="001C0387"/>
    <w:rsid w:val="001C0EDE"/>
    <w:rsid w:val="001C565B"/>
    <w:rsid w:val="001C64A4"/>
    <w:rsid w:val="001D030E"/>
    <w:rsid w:val="001D737A"/>
    <w:rsid w:val="001D7662"/>
    <w:rsid w:val="001E1499"/>
    <w:rsid w:val="001E259F"/>
    <w:rsid w:val="001E4B60"/>
    <w:rsid w:val="001F040B"/>
    <w:rsid w:val="001F1DB5"/>
    <w:rsid w:val="001F3D54"/>
    <w:rsid w:val="001F732B"/>
    <w:rsid w:val="00204BF8"/>
    <w:rsid w:val="0020692B"/>
    <w:rsid w:val="00211DA3"/>
    <w:rsid w:val="00212685"/>
    <w:rsid w:val="00215ACA"/>
    <w:rsid w:val="0022065D"/>
    <w:rsid w:val="002239E8"/>
    <w:rsid w:val="00227B00"/>
    <w:rsid w:val="002301AD"/>
    <w:rsid w:val="002354F4"/>
    <w:rsid w:val="00240D6B"/>
    <w:rsid w:val="002432E4"/>
    <w:rsid w:val="00247C50"/>
    <w:rsid w:val="00247D37"/>
    <w:rsid w:val="002522F2"/>
    <w:rsid w:val="00253E2C"/>
    <w:rsid w:val="00254746"/>
    <w:rsid w:val="0025518A"/>
    <w:rsid w:val="00257B2C"/>
    <w:rsid w:val="002628E7"/>
    <w:rsid w:val="00267958"/>
    <w:rsid w:val="00276E3D"/>
    <w:rsid w:val="00280236"/>
    <w:rsid w:val="00280ED4"/>
    <w:rsid w:val="00282B38"/>
    <w:rsid w:val="00285F0A"/>
    <w:rsid w:val="00291006"/>
    <w:rsid w:val="00294920"/>
    <w:rsid w:val="00297E3C"/>
    <w:rsid w:val="002A4EB6"/>
    <w:rsid w:val="002B0D27"/>
    <w:rsid w:val="002B0F59"/>
    <w:rsid w:val="002B3968"/>
    <w:rsid w:val="002B703B"/>
    <w:rsid w:val="002C1A73"/>
    <w:rsid w:val="002C5646"/>
    <w:rsid w:val="002D0021"/>
    <w:rsid w:val="002D1908"/>
    <w:rsid w:val="002D2514"/>
    <w:rsid w:val="002F5388"/>
    <w:rsid w:val="0030561E"/>
    <w:rsid w:val="003174C2"/>
    <w:rsid w:val="003208A1"/>
    <w:rsid w:val="0032338B"/>
    <w:rsid w:val="0032520B"/>
    <w:rsid w:val="0033322A"/>
    <w:rsid w:val="00334B3B"/>
    <w:rsid w:val="00337BBA"/>
    <w:rsid w:val="00342C2C"/>
    <w:rsid w:val="0034350F"/>
    <w:rsid w:val="00347D89"/>
    <w:rsid w:val="00350917"/>
    <w:rsid w:val="00351B98"/>
    <w:rsid w:val="00351DEF"/>
    <w:rsid w:val="00353AD7"/>
    <w:rsid w:val="00362FF5"/>
    <w:rsid w:val="00364180"/>
    <w:rsid w:val="00365EBD"/>
    <w:rsid w:val="003706A1"/>
    <w:rsid w:val="00371DA3"/>
    <w:rsid w:val="00372266"/>
    <w:rsid w:val="003756AA"/>
    <w:rsid w:val="00376D1C"/>
    <w:rsid w:val="00377D5C"/>
    <w:rsid w:val="00386261"/>
    <w:rsid w:val="003876E7"/>
    <w:rsid w:val="003879C7"/>
    <w:rsid w:val="003909F3"/>
    <w:rsid w:val="00392FE9"/>
    <w:rsid w:val="003952C5"/>
    <w:rsid w:val="003A05A9"/>
    <w:rsid w:val="003A3607"/>
    <w:rsid w:val="003B1E30"/>
    <w:rsid w:val="003C1375"/>
    <w:rsid w:val="003C59F0"/>
    <w:rsid w:val="003D4042"/>
    <w:rsid w:val="003D41FE"/>
    <w:rsid w:val="003D676D"/>
    <w:rsid w:val="003D7731"/>
    <w:rsid w:val="003E4A3A"/>
    <w:rsid w:val="003E681C"/>
    <w:rsid w:val="00402012"/>
    <w:rsid w:val="00402CDD"/>
    <w:rsid w:val="0040433D"/>
    <w:rsid w:val="00407DF9"/>
    <w:rsid w:val="00410623"/>
    <w:rsid w:val="0041268F"/>
    <w:rsid w:val="004150E0"/>
    <w:rsid w:val="004226B3"/>
    <w:rsid w:val="004257FF"/>
    <w:rsid w:val="00434C1B"/>
    <w:rsid w:val="004352B4"/>
    <w:rsid w:val="00447A61"/>
    <w:rsid w:val="00450A5C"/>
    <w:rsid w:val="004523AD"/>
    <w:rsid w:val="00452B93"/>
    <w:rsid w:val="004543CA"/>
    <w:rsid w:val="004572BB"/>
    <w:rsid w:val="00457E5D"/>
    <w:rsid w:val="00461810"/>
    <w:rsid w:val="00473CE0"/>
    <w:rsid w:val="004753DD"/>
    <w:rsid w:val="004813A5"/>
    <w:rsid w:val="00482567"/>
    <w:rsid w:val="004857D2"/>
    <w:rsid w:val="004A4AC7"/>
    <w:rsid w:val="004B1439"/>
    <w:rsid w:val="004B167F"/>
    <w:rsid w:val="004C4F38"/>
    <w:rsid w:val="004C50F6"/>
    <w:rsid w:val="004C55E2"/>
    <w:rsid w:val="004D5599"/>
    <w:rsid w:val="004D7E72"/>
    <w:rsid w:val="004E04D2"/>
    <w:rsid w:val="004E121D"/>
    <w:rsid w:val="004E5960"/>
    <w:rsid w:val="004E5ED7"/>
    <w:rsid w:val="004F0AAE"/>
    <w:rsid w:val="004F3766"/>
    <w:rsid w:val="004F575F"/>
    <w:rsid w:val="005010F8"/>
    <w:rsid w:val="005043D9"/>
    <w:rsid w:val="00504838"/>
    <w:rsid w:val="00504A22"/>
    <w:rsid w:val="005065A1"/>
    <w:rsid w:val="00506E6E"/>
    <w:rsid w:val="00511C40"/>
    <w:rsid w:val="00517735"/>
    <w:rsid w:val="005209DA"/>
    <w:rsid w:val="00521432"/>
    <w:rsid w:val="005257F2"/>
    <w:rsid w:val="00531244"/>
    <w:rsid w:val="00541BD8"/>
    <w:rsid w:val="0054349D"/>
    <w:rsid w:val="005451A1"/>
    <w:rsid w:val="00545F1A"/>
    <w:rsid w:val="005468B7"/>
    <w:rsid w:val="00552D8A"/>
    <w:rsid w:val="005566F3"/>
    <w:rsid w:val="005601D5"/>
    <w:rsid w:val="005634CB"/>
    <w:rsid w:val="00564001"/>
    <w:rsid w:val="0056550A"/>
    <w:rsid w:val="00570B6E"/>
    <w:rsid w:val="0057146E"/>
    <w:rsid w:val="005762A5"/>
    <w:rsid w:val="00577008"/>
    <w:rsid w:val="00577D9E"/>
    <w:rsid w:val="00583239"/>
    <w:rsid w:val="0059252E"/>
    <w:rsid w:val="00593056"/>
    <w:rsid w:val="00596A25"/>
    <w:rsid w:val="00597D20"/>
    <w:rsid w:val="005B0792"/>
    <w:rsid w:val="005C0B84"/>
    <w:rsid w:val="005C0FF9"/>
    <w:rsid w:val="005C53FE"/>
    <w:rsid w:val="005E21C8"/>
    <w:rsid w:val="005E41F9"/>
    <w:rsid w:val="005E446B"/>
    <w:rsid w:val="005E52DE"/>
    <w:rsid w:val="005E73F0"/>
    <w:rsid w:val="005E7888"/>
    <w:rsid w:val="005F168A"/>
    <w:rsid w:val="005F52CF"/>
    <w:rsid w:val="00600250"/>
    <w:rsid w:val="00601669"/>
    <w:rsid w:val="00606057"/>
    <w:rsid w:val="00613A0D"/>
    <w:rsid w:val="006168D2"/>
    <w:rsid w:val="006213AA"/>
    <w:rsid w:val="006237A8"/>
    <w:rsid w:val="00624DF4"/>
    <w:rsid w:val="00632EE9"/>
    <w:rsid w:val="00636DB5"/>
    <w:rsid w:val="00640270"/>
    <w:rsid w:val="006414BF"/>
    <w:rsid w:val="00645D3B"/>
    <w:rsid w:val="00651050"/>
    <w:rsid w:val="00651ED6"/>
    <w:rsid w:val="00652B9C"/>
    <w:rsid w:val="006539A8"/>
    <w:rsid w:val="00653C9A"/>
    <w:rsid w:val="006552A8"/>
    <w:rsid w:val="00663CD9"/>
    <w:rsid w:val="00666959"/>
    <w:rsid w:val="006709CA"/>
    <w:rsid w:val="00675303"/>
    <w:rsid w:val="00681840"/>
    <w:rsid w:val="00682D95"/>
    <w:rsid w:val="0068694C"/>
    <w:rsid w:val="00693881"/>
    <w:rsid w:val="00695D92"/>
    <w:rsid w:val="006A010E"/>
    <w:rsid w:val="006B275F"/>
    <w:rsid w:val="006B5177"/>
    <w:rsid w:val="006B6CF9"/>
    <w:rsid w:val="006C019A"/>
    <w:rsid w:val="006D523F"/>
    <w:rsid w:val="006F7764"/>
    <w:rsid w:val="00701341"/>
    <w:rsid w:val="00704386"/>
    <w:rsid w:val="00721C9C"/>
    <w:rsid w:val="00721F4B"/>
    <w:rsid w:val="00724136"/>
    <w:rsid w:val="00725579"/>
    <w:rsid w:val="00731221"/>
    <w:rsid w:val="00740F62"/>
    <w:rsid w:val="00743D26"/>
    <w:rsid w:val="00750C0F"/>
    <w:rsid w:val="00754DF8"/>
    <w:rsid w:val="00757849"/>
    <w:rsid w:val="00764926"/>
    <w:rsid w:val="00767AEB"/>
    <w:rsid w:val="00770449"/>
    <w:rsid w:val="00773A46"/>
    <w:rsid w:val="007810B4"/>
    <w:rsid w:val="00783BB7"/>
    <w:rsid w:val="0078490B"/>
    <w:rsid w:val="007855D6"/>
    <w:rsid w:val="00793602"/>
    <w:rsid w:val="00795172"/>
    <w:rsid w:val="00797274"/>
    <w:rsid w:val="007A1B47"/>
    <w:rsid w:val="007A3491"/>
    <w:rsid w:val="007A68B5"/>
    <w:rsid w:val="007B16E3"/>
    <w:rsid w:val="007C5DA7"/>
    <w:rsid w:val="007D2A6C"/>
    <w:rsid w:val="007D4238"/>
    <w:rsid w:val="007D494C"/>
    <w:rsid w:val="007E022A"/>
    <w:rsid w:val="007E081D"/>
    <w:rsid w:val="007F027A"/>
    <w:rsid w:val="007F0A38"/>
    <w:rsid w:val="007F550D"/>
    <w:rsid w:val="007F5AE0"/>
    <w:rsid w:val="00804E05"/>
    <w:rsid w:val="008078C8"/>
    <w:rsid w:val="008117B2"/>
    <w:rsid w:val="00813297"/>
    <w:rsid w:val="00814F20"/>
    <w:rsid w:val="00820A7F"/>
    <w:rsid w:val="00821D5F"/>
    <w:rsid w:val="008229DC"/>
    <w:rsid w:val="00823519"/>
    <w:rsid w:val="00825320"/>
    <w:rsid w:val="0082549F"/>
    <w:rsid w:val="00827CB7"/>
    <w:rsid w:val="0083575D"/>
    <w:rsid w:val="008408BB"/>
    <w:rsid w:val="008434FB"/>
    <w:rsid w:val="00844538"/>
    <w:rsid w:val="00845771"/>
    <w:rsid w:val="008464FE"/>
    <w:rsid w:val="00850A0B"/>
    <w:rsid w:val="0085255C"/>
    <w:rsid w:val="00853844"/>
    <w:rsid w:val="0086036F"/>
    <w:rsid w:val="00872120"/>
    <w:rsid w:val="00874EC1"/>
    <w:rsid w:val="008768D3"/>
    <w:rsid w:val="008818EA"/>
    <w:rsid w:val="008841CB"/>
    <w:rsid w:val="00886308"/>
    <w:rsid w:val="008A2210"/>
    <w:rsid w:val="008A36B2"/>
    <w:rsid w:val="008C0119"/>
    <w:rsid w:val="008C67E8"/>
    <w:rsid w:val="008D2747"/>
    <w:rsid w:val="008D5FA1"/>
    <w:rsid w:val="008E772E"/>
    <w:rsid w:val="0090292A"/>
    <w:rsid w:val="00902E73"/>
    <w:rsid w:val="00903F81"/>
    <w:rsid w:val="00910A12"/>
    <w:rsid w:val="00916DC8"/>
    <w:rsid w:val="00917142"/>
    <w:rsid w:val="009328A6"/>
    <w:rsid w:val="009344EE"/>
    <w:rsid w:val="009369AD"/>
    <w:rsid w:val="00940F0E"/>
    <w:rsid w:val="009429BB"/>
    <w:rsid w:val="00953EAC"/>
    <w:rsid w:val="00961A47"/>
    <w:rsid w:val="00964C26"/>
    <w:rsid w:val="00967BA0"/>
    <w:rsid w:val="00975D04"/>
    <w:rsid w:val="00977558"/>
    <w:rsid w:val="00980533"/>
    <w:rsid w:val="00981DA5"/>
    <w:rsid w:val="00982D0D"/>
    <w:rsid w:val="00984CF5"/>
    <w:rsid w:val="0099318A"/>
    <w:rsid w:val="00996F0D"/>
    <w:rsid w:val="009A072F"/>
    <w:rsid w:val="009A0B11"/>
    <w:rsid w:val="009A51EA"/>
    <w:rsid w:val="009B26D2"/>
    <w:rsid w:val="009C1B5B"/>
    <w:rsid w:val="009D5623"/>
    <w:rsid w:val="009D5924"/>
    <w:rsid w:val="009D71A9"/>
    <w:rsid w:val="009E18A0"/>
    <w:rsid w:val="009E46AC"/>
    <w:rsid w:val="009F0687"/>
    <w:rsid w:val="009F18AC"/>
    <w:rsid w:val="009F3A46"/>
    <w:rsid w:val="00A20A89"/>
    <w:rsid w:val="00A22AF4"/>
    <w:rsid w:val="00A23133"/>
    <w:rsid w:val="00A26807"/>
    <w:rsid w:val="00A275AA"/>
    <w:rsid w:val="00A3078A"/>
    <w:rsid w:val="00A330A8"/>
    <w:rsid w:val="00A3532A"/>
    <w:rsid w:val="00A3701E"/>
    <w:rsid w:val="00A373E4"/>
    <w:rsid w:val="00A41A7D"/>
    <w:rsid w:val="00A43D0F"/>
    <w:rsid w:val="00A520F0"/>
    <w:rsid w:val="00A5219C"/>
    <w:rsid w:val="00A52521"/>
    <w:rsid w:val="00A66ECC"/>
    <w:rsid w:val="00A70EA0"/>
    <w:rsid w:val="00A74829"/>
    <w:rsid w:val="00A75FCB"/>
    <w:rsid w:val="00A824A5"/>
    <w:rsid w:val="00A93EC1"/>
    <w:rsid w:val="00A96EBE"/>
    <w:rsid w:val="00A97DBF"/>
    <w:rsid w:val="00AA0208"/>
    <w:rsid w:val="00AA5BC6"/>
    <w:rsid w:val="00AB26ED"/>
    <w:rsid w:val="00AB3A33"/>
    <w:rsid w:val="00AB3AD3"/>
    <w:rsid w:val="00AC05BB"/>
    <w:rsid w:val="00AC2ACF"/>
    <w:rsid w:val="00AC2E97"/>
    <w:rsid w:val="00AC3DDA"/>
    <w:rsid w:val="00AD04AD"/>
    <w:rsid w:val="00AD34BE"/>
    <w:rsid w:val="00AE0473"/>
    <w:rsid w:val="00AE2669"/>
    <w:rsid w:val="00AE7034"/>
    <w:rsid w:val="00AF36B8"/>
    <w:rsid w:val="00AF3F3C"/>
    <w:rsid w:val="00AF5166"/>
    <w:rsid w:val="00B015EE"/>
    <w:rsid w:val="00B06770"/>
    <w:rsid w:val="00B13DD9"/>
    <w:rsid w:val="00B15CD4"/>
    <w:rsid w:val="00B16D37"/>
    <w:rsid w:val="00B2655F"/>
    <w:rsid w:val="00B305BE"/>
    <w:rsid w:val="00B40547"/>
    <w:rsid w:val="00B43513"/>
    <w:rsid w:val="00B53F88"/>
    <w:rsid w:val="00B54902"/>
    <w:rsid w:val="00B56007"/>
    <w:rsid w:val="00B56BB0"/>
    <w:rsid w:val="00B654FD"/>
    <w:rsid w:val="00B65A90"/>
    <w:rsid w:val="00B6757F"/>
    <w:rsid w:val="00B71A5C"/>
    <w:rsid w:val="00B72096"/>
    <w:rsid w:val="00B76ADA"/>
    <w:rsid w:val="00B77137"/>
    <w:rsid w:val="00B8050E"/>
    <w:rsid w:val="00B919D4"/>
    <w:rsid w:val="00B97B86"/>
    <w:rsid w:val="00BA71DE"/>
    <w:rsid w:val="00BB35AC"/>
    <w:rsid w:val="00BB369F"/>
    <w:rsid w:val="00BB74F3"/>
    <w:rsid w:val="00BC0765"/>
    <w:rsid w:val="00BC0904"/>
    <w:rsid w:val="00BC24C8"/>
    <w:rsid w:val="00BC372F"/>
    <w:rsid w:val="00BD1C0C"/>
    <w:rsid w:val="00BD3D60"/>
    <w:rsid w:val="00BD53CD"/>
    <w:rsid w:val="00BD5796"/>
    <w:rsid w:val="00BD5B5F"/>
    <w:rsid w:val="00BE26BD"/>
    <w:rsid w:val="00BE32DB"/>
    <w:rsid w:val="00BE51F9"/>
    <w:rsid w:val="00C16C62"/>
    <w:rsid w:val="00C27B95"/>
    <w:rsid w:val="00C30704"/>
    <w:rsid w:val="00C3253E"/>
    <w:rsid w:val="00C35091"/>
    <w:rsid w:val="00C3781E"/>
    <w:rsid w:val="00C44720"/>
    <w:rsid w:val="00C504D3"/>
    <w:rsid w:val="00C52165"/>
    <w:rsid w:val="00C537E7"/>
    <w:rsid w:val="00C56F77"/>
    <w:rsid w:val="00C56FC2"/>
    <w:rsid w:val="00C72492"/>
    <w:rsid w:val="00C737D7"/>
    <w:rsid w:val="00C742D8"/>
    <w:rsid w:val="00C84B0C"/>
    <w:rsid w:val="00C918D1"/>
    <w:rsid w:val="00C91C59"/>
    <w:rsid w:val="00CA01C5"/>
    <w:rsid w:val="00CA4B77"/>
    <w:rsid w:val="00CB3B8F"/>
    <w:rsid w:val="00CB4066"/>
    <w:rsid w:val="00CB549E"/>
    <w:rsid w:val="00CC2720"/>
    <w:rsid w:val="00CC3884"/>
    <w:rsid w:val="00CD6781"/>
    <w:rsid w:val="00CE76E3"/>
    <w:rsid w:val="00CF2CDE"/>
    <w:rsid w:val="00CF433B"/>
    <w:rsid w:val="00CF5656"/>
    <w:rsid w:val="00CF620B"/>
    <w:rsid w:val="00D01D10"/>
    <w:rsid w:val="00D119A7"/>
    <w:rsid w:val="00D123C4"/>
    <w:rsid w:val="00D1753A"/>
    <w:rsid w:val="00D2164C"/>
    <w:rsid w:val="00D23C60"/>
    <w:rsid w:val="00D25987"/>
    <w:rsid w:val="00D267C2"/>
    <w:rsid w:val="00D40295"/>
    <w:rsid w:val="00D4255E"/>
    <w:rsid w:val="00D44CE7"/>
    <w:rsid w:val="00D46E21"/>
    <w:rsid w:val="00D47385"/>
    <w:rsid w:val="00D516D7"/>
    <w:rsid w:val="00D543E8"/>
    <w:rsid w:val="00D54C62"/>
    <w:rsid w:val="00D55812"/>
    <w:rsid w:val="00D55829"/>
    <w:rsid w:val="00D562A9"/>
    <w:rsid w:val="00D64E6C"/>
    <w:rsid w:val="00D653D3"/>
    <w:rsid w:val="00D7087A"/>
    <w:rsid w:val="00D80718"/>
    <w:rsid w:val="00D83553"/>
    <w:rsid w:val="00D905BC"/>
    <w:rsid w:val="00D97C54"/>
    <w:rsid w:val="00DD5A2E"/>
    <w:rsid w:val="00DE292C"/>
    <w:rsid w:val="00DE2A7D"/>
    <w:rsid w:val="00DE6F02"/>
    <w:rsid w:val="00DE6F33"/>
    <w:rsid w:val="00DE742D"/>
    <w:rsid w:val="00DF4793"/>
    <w:rsid w:val="00E034F4"/>
    <w:rsid w:val="00E14DAF"/>
    <w:rsid w:val="00E176B1"/>
    <w:rsid w:val="00E24801"/>
    <w:rsid w:val="00E24E43"/>
    <w:rsid w:val="00E26761"/>
    <w:rsid w:val="00E268DF"/>
    <w:rsid w:val="00E30B31"/>
    <w:rsid w:val="00E32EBB"/>
    <w:rsid w:val="00E47A8C"/>
    <w:rsid w:val="00E53C87"/>
    <w:rsid w:val="00E552EA"/>
    <w:rsid w:val="00E56890"/>
    <w:rsid w:val="00E572FE"/>
    <w:rsid w:val="00E62020"/>
    <w:rsid w:val="00E66F0F"/>
    <w:rsid w:val="00E674DA"/>
    <w:rsid w:val="00E72036"/>
    <w:rsid w:val="00E75A4B"/>
    <w:rsid w:val="00E80A1E"/>
    <w:rsid w:val="00E80BF2"/>
    <w:rsid w:val="00E8629B"/>
    <w:rsid w:val="00E86C7C"/>
    <w:rsid w:val="00E91700"/>
    <w:rsid w:val="00E92784"/>
    <w:rsid w:val="00E938BC"/>
    <w:rsid w:val="00E94C62"/>
    <w:rsid w:val="00E95725"/>
    <w:rsid w:val="00E96AA8"/>
    <w:rsid w:val="00EA3D10"/>
    <w:rsid w:val="00EA5FE2"/>
    <w:rsid w:val="00EB1D3C"/>
    <w:rsid w:val="00EC52F5"/>
    <w:rsid w:val="00EC5404"/>
    <w:rsid w:val="00ED12AE"/>
    <w:rsid w:val="00ED198F"/>
    <w:rsid w:val="00ED2BDF"/>
    <w:rsid w:val="00ED3B44"/>
    <w:rsid w:val="00ED7AF6"/>
    <w:rsid w:val="00EE0BC5"/>
    <w:rsid w:val="00EF3761"/>
    <w:rsid w:val="00EF4321"/>
    <w:rsid w:val="00F008E3"/>
    <w:rsid w:val="00F07179"/>
    <w:rsid w:val="00F07785"/>
    <w:rsid w:val="00F079CE"/>
    <w:rsid w:val="00F07D4C"/>
    <w:rsid w:val="00F12C5D"/>
    <w:rsid w:val="00F15CEB"/>
    <w:rsid w:val="00F25CDB"/>
    <w:rsid w:val="00F27C16"/>
    <w:rsid w:val="00F34F64"/>
    <w:rsid w:val="00F371AE"/>
    <w:rsid w:val="00F3778C"/>
    <w:rsid w:val="00F37FBA"/>
    <w:rsid w:val="00F44837"/>
    <w:rsid w:val="00F50340"/>
    <w:rsid w:val="00F52C3A"/>
    <w:rsid w:val="00F545B2"/>
    <w:rsid w:val="00F56D94"/>
    <w:rsid w:val="00F574B5"/>
    <w:rsid w:val="00F6116D"/>
    <w:rsid w:val="00F72FDB"/>
    <w:rsid w:val="00F81423"/>
    <w:rsid w:val="00F818B6"/>
    <w:rsid w:val="00F840AA"/>
    <w:rsid w:val="00F863DE"/>
    <w:rsid w:val="00F87DC8"/>
    <w:rsid w:val="00FA0E0F"/>
    <w:rsid w:val="00FA1686"/>
    <w:rsid w:val="00FA1FA4"/>
    <w:rsid w:val="00FA3848"/>
    <w:rsid w:val="00FA3F4B"/>
    <w:rsid w:val="00FA5995"/>
    <w:rsid w:val="00FA69E9"/>
    <w:rsid w:val="00FC1DFA"/>
    <w:rsid w:val="00FC6047"/>
    <w:rsid w:val="00FC7C7F"/>
    <w:rsid w:val="00FD0C84"/>
    <w:rsid w:val="00FD1475"/>
    <w:rsid w:val="00FD6247"/>
    <w:rsid w:val="00FF65DA"/>
    <w:rsid w:val="0AAA787A"/>
    <w:rsid w:val="15C5D5BD"/>
    <w:rsid w:val="27678B30"/>
    <w:rsid w:val="2EA13F0D"/>
    <w:rsid w:val="454EF8D6"/>
    <w:rsid w:val="46EAC937"/>
    <w:rsid w:val="623264D1"/>
    <w:rsid w:val="673780F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2D8FF96"/>
  <w15:docId w15:val="{04805738-2479-489B-AC23-8C805725F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CF5"/>
  </w:style>
  <w:style w:type="paragraph" w:styleId="Heading1">
    <w:name w:val="heading 1"/>
    <w:basedOn w:val="Normal"/>
    <w:next w:val="Normal"/>
    <w:link w:val="Heading1Char"/>
    <w:uiPriority w:val="9"/>
    <w:qFormat/>
    <w:rsid w:val="0060166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84C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984CF5"/>
    <w:pPr>
      <w:ind w:left="720"/>
      <w:contextualSpacing/>
    </w:pPr>
  </w:style>
  <w:style w:type="paragraph" w:styleId="Header">
    <w:name w:val="header"/>
    <w:basedOn w:val="Normal"/>
    <w:link w:val="HeaderChar"/>
    <w:uiPriority w:val="99"/>
    <w:unhideWhenUsed/>
    <w:rsid w:val="001967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6736"/>
  </w:style>
  <w:style w:type="paragraph" w:styleId="Footer">
    <w:name w:val="footer"/>
    <w:basedOn w:val="Normal"/>
    <w:link w:val="FooterChar"/>
    <w:uiPriority w:val="99"/>
    <w:unhideWhenUsed/>
    <w:rsid w:val="001967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6736"/>
  </w:style>
  <w:style w:type="paragraph" w:styleId="BalloonText">
    <w:name w:val="Balloon Text"/>
    <w:basedOn w:val="Normal"/>
    <w:link w:val="BalloonTextChar"/>
    <w:uiPriority w:val="99"/>
    <w:semiHidden/>
    <w:unhideWhenUsed/>
    <w:rsid w:val="001967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6736"/>
    <w:rPr>
      <w:rFonts w:ascii="Tahoma" w:hAnsi="Tahoma" w:cs="Tahoma"/>
      <w:sz w:val="16"/>
      <w:szCs w:val="16"/>
    </w:rPr>
  </w:style>
  <w:style w:type="character" w:styleId="CommentReference">
    <w:name w:val="annotation reference"/>
    <w:basedOn w:val="DefaultParagraphFont"/>
    <w:uiPriority w:val="99"/>
    <w:semiHidden/>
    <w:unhideWhenUsed/>
    <w:rsid w:val="00767AEB"/>
    <w:rPr>
      <w:sz w:val="18"/>
      <w:szCs w:val="18"/>
    </w:rPr>
  </w:style>
  <w:style w:type="paragraph" w:styleId="CommentText">
    <w:name w:val="annotation text"/>
    <w:basedOn w:val="Normal"/>
    <w:link w:val="CommentTextChar"/>
    <w:uiPriority w:val="99"/>
    <w:semiHidden/>
    <w:unhideWhenUsed/>
    <w:rsid w:val="00767AEB"/>
    <w:pPr>
      <w:spacing w:line="240" w:lineRule="auto"/>
    </w:pPr>
    <w:rPr>
      <w:sz w:val="24"/>
      <w:szCs w:val="24"/>
    </w:rPr>
  </w:style>
  <w:style w:type="character" w:customStyle="1" w:styleId="CommentTextChar">
    <w:name w:val="Comment Text Char"/>
    <w:basedOn w:val="DefaultParagraphFont"/>
    <w:link w:val="CommentText"/>
    <w:uiPriority w:val="99"/>
    <w:semiHidden/>
    <w:rsid w:val="00767AEB"/>
    <w:rPr>
      <w:sz w:val="24"/>
      <w:szCs w:val="24"/>
    </w:rPr>
  </w:style>
  <w:style w:type="paragraph" w:styleId="CommentSubject">
    <w:name w:val="annotation subject"/>
    <w:basedOn w:val="CommentText"/>
    <w:next w:val="CommentText"/>
    <w:link w:val="CommentSubjectChar"/>
    <w:uiPriority w:val="99"/>
    <w:semiHidden/>
    <w:unhideWhenUsed/>
    <w:rsid w:val="00767AEB"/>
    <w:rPr>
      <w:b/>
      <w:bCs/>
      <w:sz w:val="20"/>
      <w:szCs w:val="20"/>
    </w:rPr>
  </w:style>
  <w:style w:type="character" w:customStyle="1" w:styleId="CommentSubjectChar">
    <w:name w:val="Comment Subject Char"/>
    <w:basedOn w:val="CommentTextChar"/>
    <w:link w:val="CommentSubject"/>
    <w:uiPriority w:val="99"/>
    <w:semiHidden/>
    <w:rsid w:val="00767AEB"/>
    <w:rPr>
      <w:b/>
      <w:bCs/>
      <w:sz w:val="20"/>
      <w:szCs w:val="20"/>
    </w:rPr>
  </w:style>
  <w:style w:type="paragraph" w:styleId="Revision">
    <w:name w:val="Revision"/>
    <w:hidden/>
    <w:uiPriority w:val="99"/>
    <w:semiHidden/>
    <w:rsid w:val="00C537E7"/>
    <w:pPr>
      <w:spacing w:after="0" w:line="240" w:lineRule="auto"/>
    </w:pPr>
  </w:style>
  <w:style w:type="paragraph" w:styleId="NoSpacing">
    <w:name w:val="No Spacing"/>
    <w:aliases w:val="Title 1"/>
    <w:link w:val="NoSpacingChar"/>
    <w:uiPriority w:val="1"/>
    <w:qFormat/>
    <w:rsid w:val="00757849"/>
    <w:pPr>
      <w:spacing w:after="0" w:line="240" w:lineRule="auto"/>
    </w:pPr>
    <w:rPr>
      <w:rFonts w:ascii="Times New Roman" w:hAnsi="Times New Roman"/>
      <w:b/>
      <w:color w:val="0070C0"/>
      <w:sz w:val="20"/>
    </w:rPr>
  </w:style>
  <w:style w:type="character" w:customStyle="1" w:styleId="NoSpacingChar">
    <w:name w:val="No Spacing Char"/>
    <w:aliases w:val="Title 1 Char"/>
    <w:basedOn w:val="DefaultParagraphFont"/>
    <w:link w:val="NoSpacing"/>
    <w:uiPriority w:val="1"/>
    <w:locked/>
    <w:rsid w:val="008818EA"/>
    <w:rPr>
      <w:rFonts w:ascii="Times New Roman" w:hAnsi="Times New Roman"/>
      <w:b/>
      <w:color w:val="0070C0"/>
      <w:sz w:val="20"/>
    </w:rPr>
  </w:style>
  <w:style w:type="paragraph" w:customStyle="1" w:styleId="HeadingA">
    <w:name w:val="Heading A"/>
    <w:basedOn w:val="Heading1"/>
    <w:qFormat/>
    <w:rsid w:val="00601669"/>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601669"/>
    <w:rPr>
      <w:rFonts w:asciiTheme="majorHAnsi" w:eastAsiaTheme="majorEastAsia" w:hAnsiTheme="majorHAnsi" w:cstheme="majorBidi"/>
      <w:color w:val="365F91" w:themeColor="accent1" w:themeShade="BF"/>
      <w:sz w:val="32"/>
      <w:szCs w:val="32"/>
    </w:rPr>
  </w:style>
  <w:style w:type="character" w:styleId="Mention">
    <w:name w:val="Mention"/>
    <w:basedOn w:val="DefaultParagraphFont"/>
    <w:uiPriority w:val="99"/>
    <w:unhideWhenUsed/>
    <w:rsid w:val="00506E6E"/>
    <w:rPr>
      <w:color w:val="2B579A"/>
      <w:shd w:val="clear" w:color="auto" w:fill="E1DFDD"/>
    </w:rPr>
  </w:style>
  <w:style w:type="character" w:customStyle="1" w:styleId="ListParagraphChar">
    <w:name w:val="List Paragraph Char"/>
    <w:basedOn w:val="DefaultParagraphFont"/>
    <w:link w:val="ListParagraph"/>
    <w:rsid w:val="00ED198F"/>
  </w:style>
  <w:style w:type="table" w:customStyle="1" w:styleId="TableGrid1">
    <w:name w:val="Table Grid1"/>
    <w:basedOn w:val="TableNormal"/>
    <w:next w:val="TableGrid"/>
    <w:uiPriority w:val="59"/>
    <w:rsid w:val="00F545B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7076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50B40-067C-4A37-AA5C-13F2E548EFB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50830358-2048-467A-8865-17FEE1F425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CB9BC1-B90D-4ADE-8E69-EB03373D212F}">
  <ds:schemaRefs>
    <ds:schemaRef ds:uri="http://schemas.microsoft.com/sharepoint/v3/contenttype/forms"/>
  </ds:schemaRefs>
</ds:datastoreItem>
</file>

<file path=customXml/itemProps4.xml><?xml version="1.0" encoding="utf-8"?>
<ds:datastoreItem xmlns:ds="http://schemas.openxmlformats.org/officeDocument/2006/customXml" ds:itemID="{E7BB698A-1811-4C87-B61B-8B4A37CEB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10</Pages>
  <Words>2148</Words>
  <Characters>12958</Characters>
  <Application>Microsoft Office Word</Application>
  <DocSecurity>0</DocSecurity>
  <Lines>357</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30</cp:revision>
  <cp:lastPrinted>2017-12-18T12:32:00Z</cp:lastPrinted>
  <dcterms:created xsi:type="dcterms:W3CDTF">2022-10-12T14:49:00Z</dcterms:created>
  <dcterms:modified xsi:type="dcterms:W3CDTF">2026-02-27T20:11:00Z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